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E10F0D" w:rsidRPr="00AC62A1" w14:paraId="15055CA9" w14:textId="77777777" w:rsidTr="00403934">
        <w:trPr>
          <w:trHeight w:val="1408"/>
        </w:trPr>
        <w:tc>
          <w:tcPr>
            <w:tcW w:w="4536" w:type="dxa"/>
            <w:tcMar>
              <w:top w:w="0" w:type="dxa"/>
              <w:left w:w="108" w:type="dxa"/>
              <w:bottom w:w="0" w:type="dxa"/>
              <w:right w:w="108" w:type="dxa"/>
            </w:tcMar>
          </w:tcPr>
          <w:p w14:paraId="6D3AEA48" w14:textId="4902A678" w:rsidR="00C479BD" w:rsidRPr="00AC62A1" w:rsidRDefault="000807B5" w:rsidP="00CD0A16">
            <w:pPr>
              <w:pStyle w:val="NormalWeb"/>
              <w:widowControl w:val="0"/>
              <w:spacing w:before="0" w:beforeAutospacing="0" w:after="0" w:afterAutospacing="0" w:line="240" w:lineRule="auto"/>
              <w:ind w:firstLine="0"/>
              <w:jc w:val="center"/>
              <w:rPr>
                <w:rFonts w:asciiTheme="majorBidi" w:hAnsiTheme="majorBidi" w:cstheme="majorBidi"/>
                <w:b/>
                <w:bCs/>
                <w:spacing w:val="-12"/>
                <w:sz w:val="26"/>
                <w:szCs w:val="26"/>
              </w:rPr>
            </w:pPr>
            <w:bookmarkStart w:id="0" w:name="_Hlk85971263"/>
            <w:r w:rsidRPr="00AC62A1">
              <w:rPr>
                <w:rFonts w:asciiTheme="majorBidi" w:hAnsiTheme="majorBidi" w:cstheme="majorBidi"/>
                <w:b/>
                <w:bCs/>
                <w:spacing w:val="-12"/>
                <w:sz w:val="26"/>
                <w:szCs w:val="26"/>
              </w:rPr>
              <w:t>BỘ NÔNG NGHIỆP VÀ MÔI TRƯỜNG</w:t>
            </w:r>
          </w:p>
          <w:p w14:paraId="083AB9B5" w14:textId="77777777" w:rsidR="00C479BD" w:rsidRPr="00AC62A1" w:rsidRDefault="00C479BD" w:rsidP="00CD0A16">
            <w:pPr>
              <w:pStyle w:val="NormalWeb"/>
              <w:widowControl w:val="0"/>
              <w:spacing w:before="0" w:beforeAutospacing="0" w:after="0" w:afterAutospacing="0" w:line="240" w:lineRule="auto"/>
              <w:ind w:firstLine="34"/>
              <w:jc w:val="center"/>
              <w:rPr>
                <w:rFonts w:asciiTheme="majorBidi" w:hAnsiTheme="majorBidi" w:cstheme="majorBidi"/>
                <w:b/>
                <w:bCs/>
                <w:sz w:val="28"/>
                <w:szCs w:val="28"/>
              </w:rPr>
            </w:pPr>
            <w:r w:rsidRPr="00AC62A1">
              <w:rPr>
                <w:rFonts w:asciiTheme="majorBidi" w:hAnsiTheme="majorBidi" w:cstheme="majorBidi"/>
                <w:b/>
                <w:bCs/>
                <w:noProof/>
                <w:sz w:val="28"/>
                <w:szCs w:val="28"/>
              </w:rPr>
              <mc:AlternateContent>
                <mc:Choice Requires="wps">
                  <w:drawing>
                    <wp:anchor distT="4294967293" distB="4294967293" distL="114300" distR="114300" simplePos="0" relativeHeight="251660800" behindDoc="0" locked="0" layoutInCell="1" allowOverlap="1" wp14:anchorId="1F4D07FD" wp14:editId="19790284">
                      <wp:simplePos x="0" y="0"/>
                      <wp:positionH relativeFrom="column">
                        <wp:posOffset>944881</wp:posOffset>
                      </wp:positionH>
                      <wp:positionV relativeFrom="paragraph">
                        <wp:posOffset>118745</wp:posOffset>
                      </wp:positionV>
                      <wp:extent cx="838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DA6D35" id="Straight Connector 3" o:spid="_x0000_s1026" style="position:absolute;flip:y;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74.4pt,9.35pt" to="140.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" strokecolor="black [3200]" strokeweight=".5pt">
                      <v:stroke joinstyle="miter"/>
                      <o:lock v:ext="edit" shapetype="f"/>
                    </v:line>
                  </w:pict>
                </mc:Fallback>
              </mc:AlternateContent>
            </w:r>
          </w:p>
          <w:p w14:paraId="4FF2F772" w14:textId="77777777" w:rsidR="00C479BD" w:rsidRPr="00AC62A1" w:rsidRDefault="00C479BD" w:rsidP="00CD0A16">
            <w:pPr>
              <w:pStyle w:val="NormalWeb"/>
              <w:widowControl w:val="0"/>
              <w:spacing w:before="0" w:beforeAutospacing="0" w:after="0" w:afterAutospacing="0" w:line="240" w:lineRule="auto"/>
              <w:ind w:firstLine="34"/>
              <w:jc w:val="center"/>
              <w:rPr>
                <w:rFonts w:asciiTheme="majorBidi" w:hAnsiTheme="majorBidi" w:cstheme="majorBidi"/>
                <w:bCs/>
                <w:sz w:val="28"/>
                <w:szCs w:val="28"/>
              </w:rPr>
            </w:pPr>
          </w:p>
          <w:p w14:paraId="370BAE13" w14:textId="2E0D4CBC" w:rsidR="00C479BD" w:rsidRPr="00161B8B" w:rsidRDefault="00C479BD" w:rsidP="00411625">
            <w:pPr>
              <w:pStyle w:val="NormalWeb"/>
              <w:widowControl w:val="0"/>
              <w:spacing w:before="0" w:beforeAutospacing="0" w:after="0" w:afterAutospacing="0" w:line="240" w:lineRule="auto"/>
              <w:ind w:hanging="40"/>
              <w:jc w:val="center"/>
              <w:rPr>
                <w:rFonts w:asciiTheme="majorBidi" w:hAnsiTheme="majorBidi" w:cstheme="majorBidi"/>
                <w:bCs/>
                <w:sz w:val="26"/>
                <w:szCs w:val="26"/>
              </w:rPr>
            </w:pPr>
            <w:r w:rsidRPr="00161B8B">
              <w:rPr>
                <w:rFonts w:asciiTheme="majorBidi" w:hAnsiTheme="majorBidi" w:cstheme="majorBidi"/>
                <w:bCs/>
                <w:sz w:val="26"/>
                <w:szCs w:val="26"/>
              </w:rPr>
              <w:t xml:space="preserve">Số: </w:t>
            </w:r>
            <w:r w:rsidR="000807B5" w:rsidRPr="00161B8B">
              <w:rPr>
                <w:rFonts w:asciiTheme="majorBidi" w:hAnsiTheme="majorBidi" w:cstheme="majorBidi"/>
                <w:bCs/>
                <w:sz w:val="26"/>
                <w:szCs w:val="26"/>
              </w:rPr>
              <w:t xml:space="preserve">        </w:t>
            </w:r>
            <w:r w:rsidRPr="00161B8B">
              <w:rPr>
                <w:rFonts w:asciiTheme="majorBidi" w:hAnsiTheme="majorBidi" w:cstheme="majorBidi"/>
                <w:bCs/>
                <w:sz w:val="26"/>
                <w:szCs w:val="26"/>
              </w:rPr>
              <w:t>/</w:t>
            </w:r>
            <w:r w:rsidR="002C778B" w:rsidRPr="00161B8B">
              <w:rPr>
                <w:rFonts w:asciiTheme="majorBidi" w:hAnsiTheme="majorBidi" w:cstheme="majorBidi"/>
                <w:bCs/>
                <w:sz w:val="26"/>
                <w:szCs w:val="26"/>
              </w:rPr>
              <w:t>BC</w:t>
            </w:r>
            <w:r w:rsidRPr="00161B8B">
              <w:rPr>
                <w:rFonts w:asciiTheme="majorBidi" w:hAnsiTheme="majorBidi" w:cstheme="majorBidi"/>
                <w:bCs/>
                <w:sz w:val="26"/>
                <w:szCs w:val="26"/>
              </w:rPr>
              <w:t>-</w:t>
            </w:r>
            <w:r w:rsidR="000807B5" w:rsidRPr="00161B8B">
              <w:rPr>
                <w:rFonts w:asciiTheme="majorBidi" w:hAnsiTheme="majorBidi" w:cstheme="majorBidi"/>
                <w:bCs/>
                <w:sz w:val="26"/>
                <w:szCs w:val="26"/>
              </w:rPr>
              <w:t>BNNMT</w:t>
            </w:r>
          </w:p>
        </w:tc>
        <w:tc>
          <w:tcPr>
            <w:tcW w:w="5387" w:type="dxa"/>
            <w:tcMar>
              <w:top w:w="0" w:type="dxa"/>
              <w:left w:w="108" w:type="dxa"/>
              <w:bottom w:w="0" w:type="dxa"/>
              <w:right w:w="108" w:type="dxa"/>
            </w:tcMar>
          </w:tcPr>
          <w:p w14:paraId="5621EAB0" w14:textId="77777777" w:rsidR="00C479BD" w:rsidRPr="00AC62A1" w:rsidRDefault="00C479BD" w:rsidP="0053626B">
            <w:pPr>
              <w:pStyle w:val="NormalWeb"/>
              <w:widowControl w:val="0"/>
              <w:spacing w:before="0" w:beforeAutospacing="0" w:after="0" w:afterAutospacing="0" w:line="240" w:lineRule="auto"/>
              <w:ind w:firstLine="34"/>
              <w:jc w:val="center"/>
              <w:rPr>
                <w:rFonts w:asciiTheme="majorBidi" w:hAnsiTheme="majorBidi" w:cstheme="majorBidi"/>
                <w:b/>
                <w:bCs/>
                <w:spacing w:val="-12"/>
                <w:sz w:val="26"/>
                <w:szCs w:val="26"/>
              </w:rPr>
            </w:pPr>
            <w:r w:rsidRPr="00AC62A1">
              <w:rPr>
                <w:rFonts w:asciiTheme="majorBidi" w:hAnsiTheme="majorBidi" w:cstheme="majorBidi"/>
                <w:b/>
                <w:bCs/>
                <w:spacing w:val="-12"/>
                <w:sz w:val="26"/>
                <w:szCs w:val="26"/>
              </w:rPr>
              <w:t>CỘNG HÒA XÃ HỘI CHỦ NGHĨA VIỆT NAM</w:t>
            </w:r>
          </w:p>
          <w:p w14:paraId="6E354F55" w14:textId="77777777" w:rsidR="00C479BD" w:rsidRPr="00AC62A1" w:rsidRDefault="00C479BD" w:rsidP="0053626B">
            <w:pPr>
              <w:pStyle w:val="NormalWeb"/>
              <w:widowControl w:val="0"/>
              <w:spacing w:before="0" w:beforeAutospacing="0" w:after="0" w:afterAutospacing="0" w:line="240" w:lineRule="auto"/>
              <w:ind w:firstLine="34"/>
              <w:jc w:val="center"/>
              <w:rPr>
                <w:rFonts w:asciiTheme="majorBidi" w:hAnsiTheme="majorBidi" w:cstheme="majorBidi"/>
                <w:b/>
                <w:bCs/>
                <w:sz w:val="28"/>
                <w:szCs w:val="28"/>
              </w:rPr>
            </w:pPr>
            <w:r w:rsidRPr="00AC62A1">
              <w:rPr>
                <w:rFonts w:asciiTheme="majorBidi" w:hAnsiTheme="majorBidi" w:cstheme="majorBidi"/>
                <w:b/>
                <w:bCs/>
                <w:noProof/>
                <w:sz w:val="28"/>
                <w:szCs w:val="28"/>
              </w:rPr>
              <mc:AlternateContent>
                <mc:Choice Requires="wps">
                  <w:drawing>
                    <wp:anchor distT="4294967293" distB="4294967293" distL="114300" distR="114300" simplePos="0" relativeHeight="251654656" behindDoc="0" locked="0" layoutInCell="1" allowOverlap="1" wp14:anchorId="2CDF13B4" wp14:editId="023869D7">
                      <wp:simplePos x="0" y="0"/>
                      <wp:positionH relativeFrom="column">
                        <wp:posOffset>562610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F5634A"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3pt,17.4pt" to="21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"/>
                  </w:pict>
                </mc:Fallback>
              </mc:AlternateContent>
            </w:r>
            <w:r w:rsidRPr="00AC62A1">
              <w:rPr>
                <w:rFonts w:asciiTheme="majorBidi" w:hAnsiTheme="majorBidi" w:cstheme="majorBidi"/>
                <w:b/>
                <w:bCs/>
                <w:sz w:val="28"/>
                <w:szCs w:val="28"/>
              </w:rPr>
              <w:t>Độc lập - Tự do - Hạnh phúc</w:t>
            </w:r>
            <w:r w:rsidRPr="00AC62A1">
              <w:rPr>
                <w:rFonts w:asciiTheme="majorBidi" w:hAnsiTheme="majorBidi" w:cstheme="majorBidi"/>
                <w:b/>
                <w:bCs/>
                <w:sz w:val="28"/>
                <w:szCs w:val="28"/>
                <w:lang w:val="vi-VN"/>
              </w:rPr>
              <w:br/>
            </w:r>
          </w:p>
          <w:p w14:paraId="0E315137" w14:textId="5CB4A242" w:rsidR="00C479BD" w:rsidRPr="00161B8B" w:rsidRDefault="00C479BD" w:rsidP="00B90367">
            <w:pPr>
              <w:pStyle w:val="NormalWeb"/>
              <w:widowControl w:val="0"/>
              <w:spacing w:before="0" w:beforeAutospacing="0" w:after="0" w:afterAutospacing="0" w:line="240" w:lineRule="auto"/>
              <w:ind w:firstLine="34"/>
              <w:jc w:val="center"/>
              <w:rPr>
                <w:rFonts w:asciiTheme="majorBidi" w:hAnsiTheme="majorBidi" w:cstheme="majorBidi"/>
                <w:sz w:val="26"/>
                <w:szCs w:val="26"/>
              </w:rPr>
            </w:pPr>
            <w:r w:rsidRPr="00161B8B">
              <w:rPr>
                <w:rFonts w:asciiTheme="majorBidi" w:hAnsiTheme="majorBidi" w:cstheme="majorBidi"/>
                <w:i/>
                <w:iCs/>
                <w:sz w:val="26"/>
                <w:szCs w:val="26"/>
                <w:lang w:val="vi-VN"/>
              </w:rPr>
              <w:t>Hà Nội, ngày</w:t>
            </w:r>
            <w:r w:rsidR="00F22E0B" w:rsidRPr="00161B8B">
              <w:rPr>
                <w:rFonts w:asciiTheme="majorBidi" w:hAnsiTheme="majorBidi" w:cstheme="majorBidi"/>
                <w:i/>
                <w:iCs/>
                <w:sz w:val="26"/>
                <w:szCs w:val="26"/>
              </w:rPr>
              <w:t xml:space="preserve"> </w:t>
            </w:r>
            <w:r w:rsidR="00C43841" w:rsidRPr="00161B8B">
              <w:rPr>
                <w:rFonts w:asciiTheme="majorBidi" w:hAnsiTheme="majorBidi" w:cstheme="majorBidi"/>
                <w:i/>
                <w:iCs/>
                <w:sz w:val="26"/>
                <w:szCs w:val="26"/>
              </w:rPr>
              <w:t xml:space="preserve">  </w:t>
            </w:r>
            <w:r w:rsidR="000807B5" w:rsidRPr="00161B8B">
              <w:rPr>
                <w:rFonts w:asciiTheme="majorBidi" w:hAnsiTheme="majorBidi" w:cstheme="majorBidi"/>
                <w:i/>
                <w:iCs/>
                <w:sz w:val="26"/>
                <w:szCs w:val="26"/>
              </w:rPr>
              <w:t xml:space="preserve">   </w:t>
            </w:r>
            <w:r w:rsidR="00411625" w:rsidRPr="00161B8B">
              <w:rPr>
                <w:rFonts w:asciiTheme="majorBidi" w:hAnsiTheme="majorBidi" w:cstheme="majorBidi"/>
                <w:i/>
                <w:iCs/>
                <w:sz w:val="26"/>
                <w:szCs w:val="26"/>
              </w:rPr>
              <w:t xml:space="preserve"> </w:t>
            </w:r>
            <w:r w:rsidRPr="00161B8B">
              <w:rPr>
                <w:rFonts w:asciiTheme="majorBidi" w:hAnsiTheme="majorBidi" w:cstheme="majorBidi"/>
                <w:i/>
                <w:iCs/>
                <w:sz w:val="26"/>
                <w:szCs w:val="26"/>
                <w:lang w:val="vi-VN"/>
              </w:rPr>
              <w:t>tháng</w:t>
            </w:r>
            <w:r w:rsidR="00B90367" w:rsidRPr="00161B8B">
              <w:rPr>
                <w:rFonts w:asciiTheme="majorBidi" w:hAnsiTheme="majorBidi" w:cstheme="majorBidi"/>
                <w:i/>
                <w:iCs/>
                <w:sz w:val="26"/>
                <w:szCs w:val="26"/>
              </w:rPr>
              <w:t xml:space="preserve"> 3</w:t>
            </w:r>
            <w:r w:rsidR="00411625" w:rsidRPr="00161B8B">
              <w:rPr>
                <w:rFonts w:asciiTheme="majorBidi" w:hAnsiTheme="majorBidi" w:cstheme="majorBidi"/>
                <w:i/>
                <w:iCs/>
                <w:sz w:val="26"/>
                <w:szCs w:val="26"/>
              </w:rPr>
              <w:t xml:space="preserve"> </w:t>
            </w:r>
            <w:r w:rsidRPr="00161B8B">
              <w:rPr>
                <w:rFonts w:asciiTheme="majorBidi" w:hAnsiTheme="majorBidi" w:cstheme="majorBidi"/>
                <w:i/>
                <w:iCs/>
                <w:sz w:val="26"/>
                <w:szCs w:val="26"/>
                <w:lang w:val="vi-VN"/>
              </w:rPr>
              <w:t xml:space="preserve">năm </w:t>
            </w:r>
            <w:r w:rsidRPr="00161B8B">
              <w:rPr>
                <w:rFonts w:asciiTheme="majorBidi" w:hAnsiTheme="majorBidi" w:cstheme="majorBidi"/>
                <w:i/>
                <w:iCs/>
                <w:sz w:val="26"/>
                <w:szCs w:val="26"/>
              </w:rPr>
              <w:t>202</w:t>
            </w:r>
            <w:r w:rsidR="00C33720" w:rsidRPr="00161B8B">
              <w:rPr>
                <w:rFonts w:asciiTheme="majorBidi" w:hAnsiTheme="majorBidi" w:cstheme="majorBidi"/>
                <w:i/>
                <w:iCs/>
                <w:sz w:val="26"/>
                <w:szCs w:val="26"/>
              </w:rPr>
              <w:t>6</w:t>
            </w:r>
          </w:p>
        </w:tc>
      </w:tr>
    </w:tbl>
    <w:bookmarkEnd w:id="0"/>
    <w:p w14:paraId="39792A5D" w14:textId="7B69E291" w:rsidR="00C479BD" w:rsidRPr="00AC62A1" w:rsidRDefault="002C778B" w:rsidP="00B46C38">
      <w:pPr>
        <w:widowControl w:val="0"/>
        <w:spacing w:before="360" w:after="120" w:line="240" w:lineRule="auto"/>
        <w:ind w:firstLine="0"/>
        <w:jc w:val="center"/>
        <w:rPr>
          <w:rFonts w:asciiTheme="majorBidi" w:hAnsiTheme="majorBidi" w:cstheme="majorBidi"/>
          <w:b/>
        </w:rPr>
      </w:pPr>
      <w:r w:rsidRPr="00AC62A1">
        <w:rPr>
          <w:rFonts w:asciiTheme="majorBidi" w:hAnsiTheme="majorBidi" w:cstheme="majorBidi"/>
          <w:b/>
        </w:rPr>
        <w:t>BÁO CÁO</w:t>
      </w:r>
    </w:p>
    <w:p w14:paraId="28A933FA" w14:textId="77777777" w:rsidR="00B46C38" w:rsidRDefault="00A1156D" w:rsidP="00264E1C">
      <w:pPr>
        <w:widowControl w:val="0"/>
        <w:spacing w:before="0" w:line="240" w:lineRule="auto"/>
        <w:ind w:firstLine="0"/>
        <w:jc w:val="center"/>
        <w:rPr>
          <w:rFonts w:asciiTheme="majorBidi" w:hAnsiTheme="majorBidi" w:cstheme="majorBidi"/>
          <w:b/>
        </w:rPr>
      </w:pPr>
      <w:r w:rsidRPr="00AC62A1">
        <w:rPr>
          <w:rFonts w:asciiTheme="majorBidi" w:hAnsiTheme="majorBidi" w:cstheme="majorBidi"/>
          <w:b/>
        </w:rPr>
        <w:t>Rà soát các chủ trương, đường lối của Đảng, văn bản</w:t>
      </w:r>
    </w:p>
    <w:p w14:paraId="55A34190" w14:textId="54582A69" w:rsidR="00EB2A2B" w:rsidRPr="00AC62A1" w:rsidRDefault="00A1156D" w:rsidP="00264E1C">
      <w:pPr>
        <w:widowControl w:val="0"/>
        <w:spacing w:before="0" w:line="240" w:lineRule="auto"/>
        <w:ind w:firstLine="0"/>
        <w:jc w:val="center"/>
        <w:rPr>
          <w:rFonts w:asciiTheme="majorBidi" w:hAnsiTheme="majorBidi" w:cstheme="majorBidi"/>
          <w:b/>
          <w:bCs/>
          <w:spacing w:val="-8"/>
        </w:rPr>
      </w:pPr>
      <w:r w:rsidRPr="00AC62A1">
        <w:rPr>
          <w:rFonts w:asciiTheme="majorBidi" w:hAnsiTheme="majorBidi" w:cstheme="majorBidi"/>
          <w:b/>
        </w:rPr>
        <w:t xml:space="preserve">quy phạm pháp luật, điều ước quốc tế có liên quan đến </w:t>
      </w:r>
      <w:r w:rsidR="00264E1C" w:rsidRPr="00AC62A1">
        <w:rPr>
          <w:rFonts w:asciiTheme="majorBidi" w:hAnsiTheme="majorBidi" w:cstheme="majorBidi"/>
          <w:b/>
        </w:rPr>
        <w:t xml:space="preserve">Hồ sơ chính sách </w:t>
      </w:r>
      <w:r w:rsidR="00EB2A2B" w:rsidRPr="00AC62A1">
        <w:rPr>
          <w:rFonts w:asciiTheme="majorBidi" w:hAnsiTheme="majorBidi" w:cstheme="majorBidi"/>
          <w:b/>
          <w:bCs/>
          <w:spacing w:val="-8"/>
        </w:rPr>
        <w:t>Luật Tài nguyên, môi trường biển và hải đảo</w:t>
      </w:r>
      <w:r w:rsidR="001968B4" w:rsidRPr="00AC62A1">
        <w:rPr>
          <w:rFonts w:asciiTheme="majorBidi" w:hAnsiTheme="majorBidi" w:cstheme="majorBidi"/>
          <w:b/>
          <w:bCs/>
          <w:spacing w:val="-8"/>
        </w:rPr>
        <w:t xml:space="preserve"> (</w:t>
      </w:r>
      <w:r w:rsidR="00AF19D6" w:rsidRPr="00AC62A1">
        <w:rPr>
          <w:rFonts w:asciiTheme="majorBidi" w:hAnsiTheme="majorBidi" w:cstheme="majorBidi"/>
          <w:b/>
          <w:bCs/>
          <w:spacing w:val="-8"/>
        </w:rPr>
        <w:t>sửa đổi</w:t>
      </w:r>
      <w:r w:rsidR="001968B4" w:rsidRPr="00AC62A1">
        <w:rPr>
          <w:rFonts w:asciiTheme="majorBidi" w:hAnsiTheme="majorBidi" w:cstheme="majorBidi"/>
          <w:b/>
          <w:bCs/>
          <w:spacing w:val="-8"/>
        </w:rPr>
        <w:t>)</w:t>
      </w:r>
    </w:p>
    <w:p w14:paraId="7B99E81D" w14:textId="73170647" w:rsidR="00BD6430" w:rsidRPr="00AC62A1" w:rsidRDefault="00C96CFF" w:rsidP="00E817B9">
      <w:pPr>
        <w:widowControl w:val="0"/>
        <w:spacing w:before="0" w:line="240" w:lineRule="auto"/>
        <w:ind w:firstLine="0"/>
        <w:jc w:val="center"/>
        <w:rPr>
          <w:rFonts w:asciiTheme="majorBidi" w:hAnsiTheme="majorBidi" w:cstheme="majorBidi"/>
          <w:b/>
        </w:rPr>
      </w:pPr>
      <w:r w:rsidRPr="00AC62A1">
        <w:rPr>
          <w:rFonts w:asciiTheme="majorBidi" w:hAnsiTheme="majorBidi" w:cstheme="majorBidi"/>
          <w:b/>
          <w:bCs/>
          <w:noProof/>
        </w:rPr>
        <mc:AlternateContent>
          <mc:Choice Requires="wps">
            <w:drawing>
              <wp:anchor distT="4294967293" distB="4294967293" distL="114300" distR="114300" simplePos="0" relativeHeight="251657728" behindDoc="0" locked="0" layoutInCell="1" allowOverlap="1" wp14:anchorId="79D00954" wp14:editId="34BC089F">
                <wp:simplePos x="0" y="0"/>
                <wp:positionH relativeFrom="margin">
                  <wp:align>center</wp:align>
                </wp:positionH>
                <wp:positionV relativeFrom="paragraph">
                  <wp:posOffset>67376</wp:posOffset>
                </wp:positionV>
                <wp:extent cx="7493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68D0A7" id="Straight Connector 1" o:spid="_x0000_s1026" style="position:absolute;flip:y;z-index:25165772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5.3pt" to="5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">
                <w10:wrap anchorx="margin"/>
              </v:line>
            </w:pict>
          </mc:Fallback>
        </mc:AlternateContent>
      </w:r>
    </w:p>
    <w:p w14:paraId="603FCD79" w14:textId="555FE745" w:rsidR="005B36E2" w:rsidRPr="00B46C38" w:rsidRDefault="005B36E2"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lang w:val="nl-NL"/>
        </w:rPr>
      </w:pPr>
      <w:bookmarkStart w:id="1" w:name="_Hlk185503080"/>
      <w:r w:rsidRPr="00B46C38">
        <w:rPr>
          <w:lang w:val="nl-NL"/>
        </w:rPr>
        <w:t>Thực hiện quy định của Luật Ban hành văn bản quy phạm pháp luật</w:t>
      </w:r>
      <w:r w:rsidR="00AF19D6" w:rsidRPr="00B46C38">
        <w:rPr>
          <w:lang w:val="nl-NL"/>
        </w:rPr>
        <w:t xml:space="preserve"> năm 2025</w:t>
      </w:r>
      <w:r w:rsidRPr="00B46C38">
        <w:rPr>
          <w:lang w:val="nl-NL"/>
        </w:rPr>
        <w:t xml:space="preserve">, Bộ Nông nghiệp và Môi trường đã tiến hành rà soát các chủ trương, đường lối của Đảng, văn bản quy phạm pháp luật, điều ước quốc tế có liên quan đến </w:t>
      </w:r>
      <w:r w:rsidR="00264E1C" w:rsidRPr="00B46C38">
        <w:rPr>
          <w:lang w:val="nl-NL"/>
        </w:rPr>
        <w:t>Hồ sơ chính sách</w:t>
      </w:r>
      <w:r w:rsidR="004308DD" w:rsidRPr="00B46C38">
        <w:rPr>
          <w:lang w:val="nl-NL"/>
        </w:rPr>
        <w:t xml:space="preserve"> </w:t>
      </w:r>
      <w:r w:rsidR="007B38FA" w:rsidRPr="00B46C38">
        <w:rPr>
          <w:lang w:val="nl-NL"/>
        </w:rPr>
        <w:t>Luật Tài nguyên, môi trường biển và hải đảo</w:t>
      </w:r>
      <w:r w:rsidR="001968B4" w:rsidRPr="00B46C38">
        <w:rPr>
          <w:lang w:val="nl-NL"/>
        </w:rPr>
        <w:t xml:space="preserve"> (</w:t>
      </w:r>
      <w:r w:rsidR="00AF19D6" w:rsidRPr="00B46C38">
        <w:rPr>
          <w:lang w:val="nl-NL"/>
        </w:rPr>
        <w:t>sửa đổi</w:t>
      </w:r>
      <w:r w:rsidR="001968B4" w:rsidRPr="00B46C38">
        <w:rPr>
          <w:lang w:val="nl-NL"/>
        </w:rPr>
        <w:t xml:space="preserve">) </w:t>
      </w:r>
      <w:r w:rsidR="00025DD3" w:rsidRPr="00B46C38">
        <w:rPr>
          <w:lang w:val="nl-NL"/>
        </w:rPr>
        <w:t xml:space="preserve">(sau đây gọi là </w:t>
      </w:r>
      <w:r w:rsidR="007036AD" w:rsidRPr="00B46C38">
        <w:rPr>
          <w:lang w:val="nl-NL"/>
        </w:rPr>
        <w:t>Hồ sơ chính sách</w:t>
      </w:r>
      <w:r w:rsidR="00025DD3" w:rsidRPr="00B46C38">
        <w:rPr>
          <w:lang w:val="nl-NL"/>
        </w:rPr>
        <w:t xml:space="preserve"> Luật)</w:t>
      </w:r>
      <w:r w:rsidR="004308DD" w:rsidRPr="00B46C38">
        <w:rPr>
          <w:lang w:val="nl-NL"/>
        </w:rPr>
        <w:t xml:space="preserve">. </w:t>
      </w:r>
      <w:r w:rsidRPr="00B46C38">
        <w:rPr>
          <w:lang w:val="nl-NL"/>
        </w:rPr>
        <w:t>Kết quả rà soát như sau:</w:t>
      </w:r>
    </w:p>
    <w:p w14:paraId="3BF2C8CB" w14:textId="77777777" w:rsidR="00B8239D" w:rsidRPr="00B46C38"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lang w:val="nl-NL"/>
        </w:rPr>
      </w:pPr>
      <w:r w:rsidRPr="00B46C38">
        <w:rPr>
          <w:b/>
          <w:lang w:val="nl-NL"/>
        </w:rPr>
        <w:t>I. TỔ CHỨC THỰC HIỆN RÀ SOÁT</w:t>
      </w:r>
    </w:p>
    <w:p w14:paraId="6C0DE4E4" w14:textId="77777777" w:rsidR="00B8239D" w:rsidRPr="00B46C38"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lang w:val="nl-NL"/>
        </w:rPr>
      </w:pPr>
      <w:r w:rsidRPr="00B46C38">
        <w:rPr>
          <w:b/>
          <w:lang w:val="nl-NL"/>
        </w:rPr>
        <w:t>1. Mục đích, yêu cầu rà soát</w:t>
      </w:r>
    </w:p>
    <w:p w14:paraId="53F576EF" w14:textId="3850BBE2" w:rsidR="0004049A" w:rsidRPr="00B46C38" w:rsidRDefault="002E38EE"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lang w:val="nl-NL"/>
        </w:rPr>
      </w:pPr>
      <w:r w:rsidRPr="00B46C38">
        <w:rPr>
          <w:noProof/>
          <w:lang w:val="nl-NL"/>
        </w:rPr>
        <w:t>Nhằm</w:t>
      </w:r>
      <w:r w:rsidR="0004049A" w:rsidRPr="00B46C38">
        <w:rPr>
          <w:noProof/>
          <w:lang w:val="nl-NL"/>
        </w:rPr>
        <w:t xml:space="preserve"> </w:t>
      </w:r>
      <w:r w:rsidR="004A2188" w:rsidRPr="00B46C38">
        <w:rPr>
          <w:noProof/>
          <w:lang w:val="nl-NL"/>
        </w:rPr>
        <w:t>bảo đảm</w:t>
      </w:r>
      <w:r w:rsidR="0004049A" w:rsidRPr="00B46C38">
        <w:rPr>
          <w:noProof/>
          <w:lang w:val="nl-NL"/>
        </w:rPr>
        <w:t xml:space="preserve"> các quy định tại </w:t>
      </w:r>
      <w:r w:rsidR="00C030CB" w:rsidRPr="00B46C38">
        <w:rPr>
          <w:noProof/>
          <w:lang w:val="nl-NL"/>
        </w:rPr>
        <w:t>Hồ sơ chính sách Luật</w:t>
      </w:r>
      <w:r w:rsidR="0004049A" w:rsidRPr="00B46C38">
        <w:rPr>
          <w:noProof/>
          <w:lang w:val="nl-NL"/>
        </w:rPr>
        <w:t xml:space="preserve"> phù hợp với chủ trương, chính sách của Đảng, các văn bản quy phạm pháp luật (QPPL) và </w:t>
      </w:r>
      <w:r w:rsidR="00264E1C" w:rsidRPr="00B46C38">
        <w:rPr>
          <w:noProof/>
          <w:lang w:val="nl-NL"/>
        </w:rPr>
        <w:t>Đ</w:t>
      </w:r>
      <w:r w:rsidR="0004049A" w:rsidRPr="00B46C38">
        <w:rPr>
          <w:noProof/>
          <w:lang w:val="nl-NL"/>
        </w:rPr>
        <w:t>iều ước quốc tế có liên quan</w:t>
      </w:r>
      <w:r w:rsidR="00C31078" w:rsidRPr="00B46C38">
        <w:rPr>
          <w:noProof/>
          <w:lang w:val="nl-NL"/>
        </w:rPr>
        <w:t xml:space="preserve"> mà Việt Nam là thành viên</w:t>
      </w:r>
      <w:r w:rsidR="009B65C5" w:rsidRPr="00B46C38">
        <w:rPr>
          <w:noProof/>
          <w:lang w:val="nl-NL"/>
        </w:rPr>
        <w:t xml:space="preserve">; </w:t>
      </w:r>
      <w:r w:rsidR="00A42938" w:rsidRPr="00B46C38">
        <w:rPr>
          <w:noProof/>
          <w:lang w:val="nl-NL"/>
        </w:rPr>
        <w:t>bảo đảm</w:t>
      </w:r>
      <w:r w:rsidR="009B65C5" w:rsidRPr="00B46C38">
        <w:rPr>
          <w:noProof/>
          <w:lang w:val="nl-NL"/>
        </w:rPr>
        <w:t xml:space="preserve"> </w:t>
      </w:r>
      <w:r w:rsidR="0004049A" w:rsidRPr="00B46C38">
        <w:rPr>
          <w:lang w:val="nl-NL"/>
        </w:rPr>
        <w:t>thể chế hóa kịp thời các chủ trương, đường lối của Đảng</w:t>
      </w:r>
      <w:r w:rsidR="009B65C5" w:rsidRPr="00B46C38">
        <w:rPr>
          <w:lang w:val="nl-NL"/>
        </w:rPr>
        <w:t xml:space="preserve">, </w:t>
      </w:r>
      <w:r w:rsidR="0004049A" w:rsidRPr="00B46C38">
        <w:rPr>
          <w:lang w:val="nl-NL"/>
        </w:rPr>
        <w:t>tính thống nhất, đồng bộ trong hệ thống pháp luật</w:t>
      </w:r>
      <w:r w:rsidR="00FE1524" w:rsidRPr="00B46C38">
        <w:rPr>
          <w:lang w:val="nl-NL"/>
        </w:rPr>
        <w:t xml:space="preserve"> và tính tương thích với Điều ước quốc tế.</w:t>
      </w:r>
    </w:p>
    <w:p w14:paraId="6C12F42A" w14:textId="77777777" w:rsidR="00B8239D" w:rsidRPr="00B46C38"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lang w:val="nl-NL"/>
        </w:rPr>
      </w:pPr>
      <w:r w:rsidRPr="00B46C38">
        <w:rPr>
          <w:b/>
          <w:lang w:val="nl-NL"/>
        </w:rPr>
        <w:t>2. Phạm vi, nội dung, đối tượng rà soát</w:t>
      </w:r>
    </w:p>
    <w:p w14:paraId="4ECF7FA2" w14:textId="1A41D0D9" w:rsidR="00025DD3" w:rsidRPr="00B46C38" w:rsidRDefault="00025DD3"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noProof/>
          <w:lang w:val="nl-NL"/>
        </w:rPr>
      </w:pPr>
      <w:r w:rsidRPr="00B46C38">
        <w:rPr>
          <w:i/>
          <w:iCs/>
          <w:noProof/>
          <w:lang w:val="nl-NL"/>
        </w:rPr>
        <w:t>a) Phạm vi</w:t>
      </w:r>
      <w:r w:rsidR="00BD63FF" w:rsidRPr="00B46C38">
        <w:rPr>
          <w:i/>
          <w:iCs/>
          <w:noProof/>
          <w:lang w:val="nl-NL"/>
        </w:rPr>
        <w:t>, đối tượng</w:t>
      </w:r>
      <w:r w:rsidRPr="00B46C38">
        <w:rPr>
          <w:i/>
          <w:iCs/>
          <w:noProof/>
          <w:lang w:val="nl-NL"/>
        </w:rPr>
        <w:t xml:space="preserve"> rà soát:</w:t>
      </w:r>
    </w:p>
    <w:p w14:paraId="1DB2CD00" w14:textId="0E635B0F" w:rsidR="00FE1524" w:rsidRPr="00B46C38" w:rsidRDefault="0016675E"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lang w:val="nl-NL"/>
        </w:rPr>
      </w:pPr>
      <w:r w:rsidRPr="00B46C38">
        <w:rPr>
          <w:noProof/>
          <w:lang w:val="nl-NL"/>
        </w:rPr>
        <w:t xml:space="preserve">- </w:t>
      </w:r>
      <w:r w:rsidR="006C0341" w:rsidRPr="00B46C38">
        <w:rPr>
          <w:noProof/>
          <w:lang w:val="nl-NL"/>
        </w:rPr>
        <w:t>C</w:t>
      </w:r>
      <w:r w:rsidRPr="00B46C38">
        <w:rPr>
          <w:noProof/>
          <w:lang w:val="nl-NL"/>
        </w:rPr>
        <w:t>ác chủ trương, chính sách của Đảng</w:t>
      </w:r>
      <w:r w:rsidR="00025DD3" w:rsidRPr="00B46C38">
        <w:rPr>
          <w:noProof/>
          <w:lang w:val="nl-NL"/>
        </w:rPr>
        <w:t xml:space="preserve"> có liên quan </w:t>
      </w:r>
      <w:r w:rsidR="00FE1524" w:rsidRPr="00B46C38">
        <w:rPr>
          <w:lang w:val="nl-NL"/>
        </w:rPr>
        <w:t xml:space="preserve">đến nội dung sửa đổi, bổ sung của </w:t>
      </w:r>
      <w:r w:rsidR="00C030CB" w:rsidRPr="00B46C38">
        <w:rPr>
          <w:lang w:val="nl-NL"/>
        </w:rPr>
        <w:t>Hồ sơ chính sách Luật</w:t>
      </w:r>
      <w:r w:rsidR="00FE1524" w:rsidRPr="00B46C38">
        <w:rPr>
          <w:lang w:val="nl-NL"/>
        </w:rPr>
        <w:t xml:space="preserve">. </w:t>
      </w:r>
    </w:p>
    <w:p w14:paraId="36148E96" w14:textId="01060C6E" w:rsidR="00F975A2" w:rsidRPr="00B46C38" w:rsidRDefault="0016675E"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lang w:val="nl-NL"/>
        </w:rPr>
      </w:pPr>
      <w:r w:rsidRPr="00B46C38">
        <w:rPr>
          <w:lang w:val="nl-NL"/>
        </w:rPr>
        <w:t xml:space="preserve">- Các văn bản quy phạm pháp luật </w:t>
      </w:r>
      <w:r w:rsidR="00F975A2" w:rsidRPr="00B46C38">
        <w:rPr>
          <w:lang w:val="nl-NL"/>
        </w:rPr>
        <w:t xml:space="preserve">đang còn hiệu lực liên quan đến nội dung sửa đổi, bổ sung của </w:t>
      </w:r>
      <w:r w:rsidR="00C030CB" w:rsidRPr="00B46C38">
        <w:rPr>
          <w:lang w:val="nl-NL"/>
        </w:rPr>
        <w:t>Hồ sơ chính sách Luật</w:t>
      </w:r>
      <w:r w:rsidR="00F975A2" w:rsidRPr="00B46C38">
        <w:rPr>
          <w:lang w:val="nl-NL"/>
        </w:rPr>
        <w:t xml:space="preserve">. </w:t>
      </w:r>
    </w:p>
    <w:p w14:paraId="31BAB430" w14:textId="245D8059" w:rsidR="00800E17" w:rsidRPr="00B46C38" w:rsidRDefault="00800E17"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lang w:val="nl-NL"/>
        </w:rPr>
      </w:pPr>
      <w:r w:rsidRPr="00B46C38">
        <w:rPr>
          <w:lang w:val="nl-NL"/>
        </w:rPr>
        <w:t xml:space="preserve">- Các Điều ước quốc tế có liên quan đến nội dung sửa đổi, bổ sung của </w:t>
      </w:r>
      <w:r w:rsidR="00C030CB" w:rsidRPr="00B46C38">
        <w:rPr>
          <w:lang w:val="nl-NL"/>
        </w:rPr>
        <w:t>Hồ sơ chính sách Luật</w:t>
      </w:r>
      <w:r w:rsidRPr="00B46C38">
        <w:rPr>
          <w:lang w:val="nl-NL"/>
        </w:rPr>
        <w:t>.</w:t>
      </w:r>
    </w:p>
    <w:p w14:paraId="46852FCC" w14:textId="7D0102A1" w:rsidR="00800E17" w:rsidRPr="00B46C38" w:rsidRDefault="00800E17"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lang w:val="nl-NL"/>
        </w:rPr>
      </w:pPr>
      <w:r w:rsidRPr="00B46C38">
        <w:rPr>
          <w:i/>
          <w:iCs/>
          <w:lang w:val="nl-NL"/>
        </w:rPr>
        <w:t xml:space="preserve">b) Nội dung rà soát: </w:t>
      </w:r>
    </w:p>
    <w:p w14:paraId="798F68AE" w14:textId="33445D37" w:rsidR="00360266" w:rsidRPr="00B46C38" w:rsidRDefault="00575F24"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lang w:val="nl-NL"/>
        </w:rPr>
      </w:pPr>
      <w:r w:rsidRPr="00B46C38">
        <w:rPr>
          <w:lang w:val="nl-NL"/>
        </w:rPr>
        <w:t xml:space="preserve">- </w:t>
      </w:r>
      <w:r w:rsidR="005C6060" w:rsidRPr="00B46C38">
        <w:rPr>
          <w:lang w:val="nl-NL"/>
        </w:rPr>
        <w:t>Rà soát, so sánh, đối chiếu</w:t>
      </w:r>
      <w:r w:rsidR="000842AC" w:rsidRPr="00B46C38">
        <w:rPr>
          <w:lang w:val="nl-NL"/>
        </w:rPr>
        <w:t>, xem xét</w:t>
      </w:r>
      <w:r w:rsidR="005C6060" w:rsidRPr="00B46C38">
        <w:rPr>
          <w:lang w:val="nl-NL"/>
        </w:rPr>
        <w:t xml:space="preserve"> </w:t>
      </w:r>
      <w:r w:rsidR="000842AC" w:rsidRPr="00B46C38">
        <w:rPr>
          <w:lang w:val="nl-NL"/>
        </w:rPr>
        <w:t xml:space="preserve">nội dung dự kiến sửa đổi, bổ sung tại </w:t>
      </w:r>
      <w:r w:rsidR="00C030CB" w:rsidRPr="00B46C38">
        <w:rPr>
          <w:lang w:val="nl-NL"/>
        </w:rPr>
        <w:t>Hồ sơ chính sách Luật</w:t>
      </w:r>
      <w:r w:rsidR="000842AC" w:rsidRPr="00B46C38">
        <w:rPr>
          <w:lang w:val="nl-NL"/>
        </w:rPr>
        <w:t xml:space="preserve"> để </w:t>
      </w:r>
      <w:r w:rsidR="00BA220A" w:rsidRPr="00B46C38">
        <w:rPr>
          <w:lang w:val="nl-NL"/>
        </w:rPr>
        <w:t>bảo đảm</w:t>
      </w:r>
      <w:r w:rsidR="000842AC" w:rsidRPr="00B46C38">
        <w:rPr>
          <w:lang w:val="nl-NL"/>
        </w:rPr>
        <w:t xml:space="preserve"> các nội dung tại </w:t>
      </w:r>
      <w:r w:rsidR="00C030CB" w:rsidRPr="00B46C38">
        <w:rPr>
          <w:lang w:val="nl-NL"/>
        </w:rPr>
        <w:t>Hồ sơ chính sách Luật</w:t>
      </w:r>
      <w:r w:rsidR="000842AC" w:rsidRPr="00B46C38">
        <w:rPr>
          <w:lang w:val="nl-NL"/>
        </w:rPr>
        <w:t xml:space="preserve"> đã thể chế </w:t>
      </w:r>
      <w:r w:rsidR="00530E8A" w:rsidRPr="00B46C38">
        <w:rPr>
          <w:lang w:val="nl-NL"/>
        </w:rPr>
        <w:t xml:space="preserve">hóa </w:t>
      </w:r>
      <w:r w:rsidR="000842AC" w:rsidRPr="00B46C38">
        <w:rPr>
          <w:lang w:val="nl-NL"/>
        </w:rPr>
        <w:t>các chủ trương, đường lối của Đảng.</w:t>
      </w:r>
    </w:p>
    <w:p w14:paraId="79490567" w14:textId="2D9BC0B9" w:rsidR="00575F24" w:rsidRPr="00B46C38" w:rsidRDefault="00575F24"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lang w:val="nl-NL"/>
        </w:rPr>
      </w:pPr>
      <w:r w:rsidRPr="00B46C38">
        <w:rPr>
          <w:lang w:val="nl-NL"/>
        </w:rPr>
        <w:t xml:space="preserve">- </w:t>
      </w:r>
      <w:r w:rsidR="000842AC" w:rsidRPr="00B46C38">
        <w:rPr>
          <w:lang w:val="nl-NL"/>
        </w:rPr>
        <w:t xml:space="preserve">Rà soát, so sánh, đối chiếu, xem xét nội dung dự kiến sửa đổi, bổ sung tại </w:t>
      </w:r>
      <w:r w:rsidR="00C030CB" w:rsidRPr="00B46C38">
        <w:rPr>
          <w:lang w:val="nl-NL"/>
        </w:rPr>
        <w:t>Hồ sơ chính sách Luật</w:t>
      </w:r>
      <w:r w:rsidR="000842AC" w:rsidRPr="00B46C38">
        <w:rPr>
          <w:lang w:val="nl-NL"/>
        </w:rPr>
        <w:t xml:space="preserve"> để </w:t>
      </w:r>
      <w:r w:rsidR="00BA220A" w:rsidRPr="00B46C38">
        <w:rPr>
          <w:lang w:val="nl-NL"/>
        </w:rPr>
        <w:t>bảo đảm</w:t>
      </w:r>
      <w:r w:rsidR="000842AC" w:rsidRPr="00B46C38">
        <w:rPr>
          <w:lang w:val="nl-NL"/>
        </w:rPr>
        <w:t xml:space="preserve"> các nội dung tại </w:t>
      </w:r>
      <w:r w:rsidR="00C030CB" w:rsidRPr="00B46C38">
        <w:rPr>
          <w:lang w:val="nl-NL"/>
        </w:rPr>
        <w:t>Hồ sơ chính sách Luật</w:t>
      </w:r>
      <w:r w:rsidR="000842AC" w:rsidRPr="00B46C38">
        <w:rPr>
          <w:lang w:val="nl-NL"/>
        </w:rPr>
        <w:t xml:space="preserve"> </w:t>
      </w:r>
      <w:r w:rsidRPr="00B46C38">
        <w:rPr>
          <w:lang w:val="nl-NL"/>
        </w:rPr>
        <w:t>không mâu thuẫn, chồng chéo với các văn bản quy phạm pháp luật có liên quan</w:t>
      </w:r>
      <w:r w:rsidR="0001449C" w:rsidRPr="00B46C38">
        <w:rPr>
          <w:lang w:val="nl-NL"/>
        </w:rPr>
        <w:t>.</w:t>
      </w:r>
    </w:p>
    <w:p w14:paraId="34CF752B" w14:textId="0A0C8C05" w:rsidR="0001449C" w:rsidRPr="00B46C38" w:rsidRDefault="0001449C"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lang w:val="nl-NL"/>
        </w:rPr>
      </w:pPr>
      <w:r w:rsidRPr="00B46C38">
        <w:rPr>
          <w:lang w:val="nl-NL"/>
        </w:rPr>
        <w:lastRenderedPageBreak/>
        <w:t xml:space="preserve">- Rà soát, so sánh, đối chiếu, xem xét nội dung dự kiến sửa đổi, bổ sung tại </w:t>
      </w:r>
      <w:r w:rsidR="00C030CB" w:rsidRPr="00B46C38">
        <w:rPr>
          <w:lang w:val="nl-NL"/>
        </w:rPr>
        <w:t>Hồ sơ chính sách Luật</w:t>
      </w:r>
      <w:r w:rsidRPr="00B46C38">
        <w:rPr>
          <w:lang w:val="nl-NL"/>
        </w:rPr>
        <w:t xml:space="preserve"> để </w:t>
      </w:r>
      <w:r w:rsidR="00BA220A" w:rsidRPr="00B46C38">
        <w:rPr>
          <w:lang w:val="nl-NL"/>
        </w:rPr>
        <w:t>bảo đảm</w:t>
      </w:r>
      <w:r w:rsidRPr="00B46C38">
        <w:rPr>
          <w:lang w:val="nl-NL"/>
        </w:rPr>
        <w:t xml:space="preserve"> các nội dung tại </w:t>
      </w:r>
      <w:r w:rsidR="00C030CB" w:rsidRPr="00B46C38">
        <w:rPr>
          <w:lang w:val="nl-NL"/>
        </w:rPr>
        <w:t>Hồ sơ chính sách Luật</w:t>
      </w:r>
      <w:r w:rsidRPr="00B46C38">
        <w:rPr>
          <w:lang w:val="nl-NL"/>
        </w:rPr>
        <w:t xml:space="preserve"> không trái với các Điều ước quốc tế. </w:t>
      </w:r>
    </w:p>
    <w:p w14:paraId="302377D4" w14:textId="77777777" w:rsidR="00B8239D" w:rsidRPr="00B46C38"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lang w:val="nl-NL"/>
        </w:rPr>
      </w:pPr>
      <w:r w:rsidRPr="00B46C38">
        <w:rPr>
          <w:b/>
          <w:lang w:val="nl-NL"/>
        </w:rPr>
        <w:t xml:space="preserve">II. KẾT QUẢ RÀ SOÁT </w:t>
      </w:r>
    </w:p>
    <w:p w14:paraId="5BB8BD02" w14:textId="4E875ED2" w:rsidR="00B8239D" w:rsidRPr="00C82BF3"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rFonts w:ascii="Times New Roman Bold" w:hAnsi="Times New Roman Bold"/>
          <w:b/>
          <w:spacing w:val="-6"/>
          <w:lang w:val="nl-NL"/>
        </w:rPr>
      </w:pPr>
      <w:r w:rsidRPr="00C82BF3">
        <w:rPr>
          <w:rFonts w:ascii="Times New Roman Bold" w:hAnsi="Times New Roman Bold"/>
          <w:b/>
          <w:spacing w:val="-6"/>
          <w:lang w:val="nl-NL"/>
        </w:rPr>
        <w:t xml:space="preserve">1. Chủ trương, đường lối của Đảng có liên quan đến </w:t>
      </w:r>
      <w:r w:rsidR="00C030CB" w:rsidRPr="00C82BF3">
        <w:rPr>
          <w:rFonts w:ascii="Times New Roman Bold" w:hAnsi="Times New Roman Bold"/>
          <w:b/>
          <w:spacing w:val="-6"/>
          <w:lang w:val="nl-NL"/>
        </w:rPr>
        <w:t>Hồ sơ chính sách Luật</w:t>
      </w:r>
    </w:p>
    <w:p w14:paraId="4574D28B" w14:textId="3749B4FA" w:rsidR="00446FCA" w:rsidRPr="00B46C38" w:rsidRDefault="00446FCA"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lang w:val="nl-NL"/>
        </w:rPr>
      </w:pPr>
      <w:r w:rsidRPr="00B46C38">
        <w:rPr>
          <w:i/>
          <w:iCs/>
          <w:lang w:val="nl-NL"/>
        </w:rPr>
        <w:t xml:space="preserve">a) </w:t>
      </w:r>
      <w:r w:rsidR="001B0DC9" w:rsidRPr="00B46C38">
        <w:rPr>
          <w:i/>
          <w:iCs/>
          <w:lang w:val="nl-NL"/>
        </w:rPr>
        <w:t xml:space="preserve">Các chủ trương, đường lối của Đảng có liên quan đến </w:t>
      </w:r>
      <w:r w:rsidR="00C030CB" w:rsidRPr="00B46C38">
        <w:rPr>
          <w:i/>
          <w:iCs/>
          <w:lang w:val="nl-NL"/>
        </w:rPr>
        <w:t>Hồ sơ chính sách Luật</w:t>
      </w:r>
      <w:r w:rsidR="001B0DC9" w:rsidRPr="00B46C38">
        <w:rPr>
          <w:i/>
          <w:iCs/>
          <w:lang w:val="nl-NL"/>
        </w:rPr>
        <w:t xml:space="preserve">, gồm </w:t>
      </w:r>
      <w:r w:rsidR="00E10F0D" w:rsidRPr="00B46C38">
        <w:rPr>
          <w:i/>
          <w:iCs/>
          <w:lang w:val="vi-VN"/>
        </w:rPr>
        <w:t>1</w:t>
      </w:r>
      <w:r w:rsidR="002F732B" w:rsidRPr="00B46C38">
        <w:rPr>
          <w:i/>
          <w:iCs/>
          <w:lang w:val="nl-NL"/>
        </w:rPr>
        <w:t>3</w:t>
      </w:r>
      <w:r w:rsidR="00E10F0D" w:rsidRPr="00B46C38">
        <w:rPr>
          <w:i/>
          <w:iCs/>
          <w:lang w:val="vi-VN"/>
        </w:rPr>
        <w:t xml:space="preserve"> </w:t>
      </w:r>
      <w:r w:rsidR="001B0DC9" w:rsidRPr="00B46C38">
        <w:rPr>
          <w:i/>
          <w:iCs/>
          <w:lang w:val="nl-NL"/>
        </w:rPr>
        <w:t>văn bản</w:t>
      </w:r>
    </w:p>
    <w:p w14:paraId="41334616" w14:textId="72AF3C58" w:rsidR="008A3C34" w:rsidRDefault="008A3C34" w:rsidP="00B46C38">
      <w:pPr>
        <w:spacing w:after="120" w:line="336" w:lineRule="exact"/>
        <w:ind w:firstLine="709"/>
        <w:rPr>
          <w:lang w:val="vi-VN"/>
        </w:rPr>
      </w:pPr>
      <w:r w:rsidRPr="00B46C38">
        <w:rPr>
          <w:lang w:val="nl-NL"/>
        </w:rPr>
        <w:t xml:space="preserve">- </w:t>
      </w:r>
      <w:r w:rsidRPr="00B46C38">
        <w:rPr>
          <w:lang w:val="vi-VN"/>
        </w:rPr>
        <w:t xml:space="preserve">Nghị quyết Đại hội đại biểu toàn quốc lần thứ XIV của Đảng xác định “Quản lý và sử dụng hiệu quả tài nguyên, bảo vệ môi trường, chủ động thích ứng với biến đổi khí hậu. Hoàn thiện đồng bộ pháp luật, cơ chế, chính sách, quy hoạch về quản lý tổng hợp, sử dụng tài nguyên, bảo vệ môi trường, bảo tồn thiên nhiên và đa dạng sinh học; ngăn chặn suy giảm đa dạng sinh học, duy trì cân bằng sinh thái. Tăng cường công tác giám sát, kiểm tra, thanh tra và xử lý có hiệu quả vi phạm pháp luật về tài nguyên, môi trường”. Bộ Chính trị xác định công tác xây dựng và thi hành pháp luật phải mở đường, khơi thông mọi nguồn lực, đưa thể chế, pháp luật trở thành lợi thế cạnh tranh, nền tảng vững chắc, động lực mạnh mẽ cho phát triển; là “đột phá của đột phá” trong hoàn thiện thể chế phát triển đất nước trong kỷ nguyên mới, một nhiệm vụ trọng tâm của tiến trình xây dựng và hoàn thiện Nhà nước pháp quyền xã hội chủ nghĩa Việt Nam của Nhân dân, do Nhân dân và vì Nhân dân, dưới sự lãnh đạo của Đảng. </w:t>
      </w:r>
    </w:p>
    <w:p w14:paraId="192F089C" w14:textId="77777777" w:rsidR="00C82BF3" w:rsidRPr="00B46C38" w:rsidRDefault="00C82BF3" w:rsidP="00C82BF3">
      <w:pPr>
        <w:spacing w:after="120" w:line="336" w:lineRule="exact"/>
        <w:ind w:firstLine="709"/>
        <w:rPr>
          <w:bCs/>
          <w:lang w:val="nl-NL"/>
        </w:rPr>
      </w:pPr>
      <w:r w:rsidRPr="00B46C38">
        <w:rPr>
          <w:lang w:val="nl-NL"/>
        </w:rPr>
        <w:t>- Nghị quyết số 79/NQ-TW ngày 06/01/2026 của Bộ Chính trị về phát triển kinh tế nhà nước đã đề ra nhiệm vụ: “Có cơ chế quản lý tập trung, liên ngành, bảo đảm khai thác hiệu quả, bền vững tài nguyên biển, đảo. Tăng cường điều tra cơ bản, xây dựng hệ thống dữ liệu các loại tài nguyên khu vực biển, đảo, có kế hoạch khai thác, sử dụng hiệu quả phục vụ phát triển kinh tế kết hợp bảo đảm quốc phòng, an ninh, bảo vệ chủ quyền đất nước. Phát triển nhanh và bền vững các loại năng lượng sạch, xanh từ biển; ưu tiên phát triển điện gió ngoài khơi. Nâng cao năng lực dự báo và giám sát môi trường biển; có cơ chế thúc đẩy việc nuôi trồng, đánh bắt thủy hải sản vùng biển xa với công nghệ hiện đại, bền vững, phù hợp luật pháp quốc tế. Xây dựng và phát triển các trung tâm dịch vụ hậu cần nghề cá, cảng lưỡng dụng quân - dân sự tại các đảo, vị trí trọng yếu. Ưu tiên xây dựng các công trình hạ tầng biển, đảo trọng yếu khác nhằm bảo đảm mục tiêu phát triển kinh tế và củng cố quốc phòng, an ninh. Kinh tế biển phải trở thành một cấu phần quan trọng trong kinh tế nhà nước”.</w:t>
      </w:r>
    </w:p>
    <w:p w14:paraId="3F80659D" w14:textId="424E1EBD" w:rsidR="00B56615" w:rsidRPr="00B46C38" w:rsidRDefault="00B56615" w:rsidP="00B46C38">
      <w:pPr>
        <w:widowControl w:val="0"/>
        <w:spacing w:after="120" w:line="336" w:lineRule="exact"/>
        <w:ind w:firstLine="709"/>
        <w:rPr>
          <w:lang w:val="nl-NL"/>
        </w:rPr>
      </w:pPr>
      <w:r w:rsidRPr="00B46C38">
        <w:rPr>
          <w:lang w:val="nl-NL"/>
        </w:rPr>
        <w:t xml:space="preserve">- Nghị quyết số 18-NQ/TW ngày 25/10/2017 Hội nghị lần thứ sáu Ban Chấp hành Trung ương Đảng khóa XII “Một số vấn đề về tiếp tục đổi mới, sắp xếp tổ chức bộ máy của hệ thống chính trị tinh gọn, hoạt động hiệu lực, hiệu quả” đã xác định mục tiêu tổng quát “Tiếp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w:t>
      </w:r>
      <w:r w:rsidRPr="00B46C38">
        <w:rPr>
          <w:lang w:val="nl-NL"/>
        </w:rPr>
        <w:lastRenderedPageBreak/>
        <w:t>Đảng…”, với một trong các nhiệm vụ, giải pháp cụ thể là “rà soát, sửa đổi, bổ sung, hoàn thiện các quy định của Đảng, Nhà nước về tổ chức bộ máy của các cấp, các ngành, các địa phương, bảo đảm đồng bộ, thống nhất”.</w:t>
      </w:r>
    </w:p>
    <w:p w14:paraId="40D004DF" w14:textId="4B97B227" w:rsidR="00B56615" w:rsidRPr="00B46C38" w:rsidRDefault="00B56615" w:rsidP="00B46C38">
      <w:pPr>
        <w:widowControl w:val="0"/>
        <w:spacing w:after="120" w:line="336" w:lineRule="exact"/>
        <w:ind w:firstLine="709"/>
        <w:rPr>
          <w:lang w:val="nl-NL"/>
        </w:rPr>
      </w:pPr>
      <w:r w:rsidRPr="00B46C38">
        <w:rPr>
          <w:lang w:val="nl-NL"/>
        </w:rPr>
        <w:t>- Nghị quyết số 36-NQ/TW ngày 22/10/2018 của Ban Chấp hành Trung ương Đảng về Chiến lược phát triển bền vững kinh tế biển Việt Nam đến năm 2030, tầm nhìn đến năm 2045 đã đề ra một trong các giải pháp chủ yếu là “Rà soát, hoàn thiện hệ thống chính sách, pháp luật về biển theo hướng phát triển bền vững, bảo đảm tính khả thi, đồng bộ, thống nhất, phù hợp với chuẩn mực luật pháp và điều ước quốc tế mà Việt Nam tham gia.”.</w:t>
      </w:r>
    </w:p>
    <w:p w14:paraId="4CB290BC" w14:textId="77777777" w:rsidR="00B56615" w:rsidRPr="00B46C38" w:rsidRDefault="00B56615" w:rsidP="00B46C38">
      <w:pPr>
        <w:widowControl w:val="0"/>
        <w:spacing w:after="120" w:line="336" w:lineRule="exact"/>
        <w:ind w:firstLine="709"/>
        <w:rPr>
          <w:lang w:val="nl-NL"/>
        </w:rPr>
      </w:pPr>
      <w:r w:rsidRPr="00B46C38">
        <w:rPr>
          <w:lang w:val="nl-NL"/>
        </w:rPr>
        <w:t xml:space="preserve">- Nghị quyết số 60-NQ/TW ngày 12/4/2025 của Ban Chấp hành Trung ương tại Hội nghị lần thứ 11 của Ban Chấp hành Trung ương Đảng khóa XIII đã giao Bộ Chính trị chỉ đạo Đảng ủy Chính phủ “…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 </w:t>
      </w:r>
    </w:p>
    <w:p w14:paraId="6CE71D4E" w14:textId="79676651" w:rsidR="00B56615" w:rsidRPr="00B46C38" w:rsidRDefault="00B56615" w:rsidP="00B46C38">
      <w:pPr>
        <w:widowControl w:val="0"/>
        <w:spacing w:after="120" w:line="336" w:lineRule="exact"/>
        <w:ind w:firstLine="709"/>
        <w:rPr>
          <w:lang w:val="nl-NL"/>
        </w:rPr>
      </w:pPr>
      <w:r w:rsidRPr="00B46C38">
        <w:rPr>
          <w:lang w:val="nl-NL"/>
        </w:rPr>
        <w:t>- Nghị quyết số 66-NQ/TW ngày 30/4/2025 của Bộ Chính trị về đổi mới công tác xây dựng và thi hành pháp luật đáp ứng yêu cầu phát triển đất nước trong kỷ nguyên mới đặt ra mục tiêu đến năm 2030: “Năm 2025, cơ bản hoàn thành việc tháo gỡ những "điểm nghẽn" do quy định pháp luật. Năm 2027, hoàn thành việc sửa đổi, bổ sung, ban hành mới văn bản pháp luật bảo đảm cơ sở pháp lý đồng bộ cho hoạt động của bộ máy nhà nước theo mô hình chính quyền 2 cấp….”. Đồng thời yêu cầu: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p w14:paraId="1FA2DAF9" w14:textId="77777777" w:rsidR="0056508B" w:rsidRPr="00B46C38" w:rsidRDefault="0056508B" w:rsidP="00B46C38">
      <w:pPr>
        <w:widowControl w:val="0"/>
        <w:spacing w:after="120" w:line="336" w:lineRule="exact"/>
        <w:ind w:firstLine="709"/>
        <w:rPr>
          <w:lang w:val="nl-NL"/>
        </w:rPr>
      </w:pPr>
      <w:r w:rsidRPr="00B46C38">
        <w:rPr>
          <w:lang w:val="nl-NL"/>
        </w:rPr>
        <w:t xml:space="preserve">- Nghị quyết số 68-NQ/TW ngày 04/5/2025 của Bộ Chính trị về phát triển kinh tế tư nhân, trong đó yêu cầu: “Đổi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(Mục III.2.1). </w:t>
      </w:r>
    </w:p>
    <w:p w14:paraId="204A2ECB" w14:textId="44C13D09" w:rsidR="00ED6CCF" w:rsidRPr="00B46C38" w:rsidRDefault="00ED6CCF" w:rsidP="00B46C38">
      <w:pPr>
        <w:widowControl w:val="0"/>
        <w:spacing w:after="120" w:line="336" w:lineRule="exact"/>
        <w:ind w:firstLine="709"/>
        <w:rPr>
          <w:lang w:val="vi-VN"/>
        </w:rPr>
      </w:pPr>
      <w:r w:rsidRPr="00B46C38">
        <w:rPr>
          <w:lang w:val="vi-VN"/>
        </w:rPr>
        <w:t xml:space="preserve">- Nghị quyết 57-NQ/TW về đột phá phát triển khoa học, công nghệ, đổi mới sáng tạo và chuyển đổi số quốc gia, theo đó có quan điểm chỉ đạo “Thể chế, nhân lực, hạ tầng, dữ liệu và công nghệ chiến lược là những nội dung trọng tâm, cốt lõi, trong đó thể chế là điều kiện tiên quyết, cần hoàn thiện và đi trước một bước. Đổi mới tư duy xây dựng pháp luật bảo đảm yêu cầu quản lý và khuyến khích đổi mới sáng tạo, loại bỏ tư duy </w:t>
      </w:r>
      <w:r w:rsidR="0007609F" w:rsidRPr="00B46C38">
        <w:rPr>
          <w:lang w:val="vi-VN"/>
        </w:rPr>
        <w:t>“</w:t>
      </w:r>
      <w:r w:rsidRPr="00B46C38">
        <w:rPr>
          <w:lang w:val="vi-VN"/>
        </w:rPr>
        <w:t>không quản được thì cấm</w:t>
      </w:r>
      <w:r w:rsidR="0007609F" w:rsidRPr="00B46C38">
        <w:rPr>
          <w:lang w:val="vi-VN"/>
        </w:rPr>
        <w:t>”</w:t>
      </w:r>
      <w:r w:rsidRPr="00B46C38">
        <w:rPr>
          <w:lang w:val="vi-VN"/>
        </w:rPr>
        <w:t xml:space="preserve">. Chú trọng bảo đảm nguồn nhân lực trình độ cao cho phát triển khoa học, công nghệ, đổi mới sáng tạo và chuyển đổi số quốc gia; có cơ chế, chính sách đặc biệt về nhân tài. </w:t>
      </w:r>
      <w:r w:rsidRPr="00B46C38">
        <w:rPr>
          <w:lang w:val="vi-VN"/>
        </w:rPr>
        <w:lastRenderedPageBreak/>
        <w:t>Phát triển hạ tầng, nhất là hạ tầng số, công nghệ số trên nguyên tắc "hiện đại, đồng bộ, an ninh, an toàn, hiệu quả, tránh lãng phí"; làm giàu, khai thác tối đa tiềm năng của dữ liệu, đưa dữ liệu thành tư liệu sản xuất chính, thúc đẩy phát triển nhanh cơ sở dữ liệu lớn, công nghiệp dữ liệu, kinh tế dữ liệu.” (Mục I.3).</w:t>
      </w:r>
    </w:p>
    <w:p w14:paraId="64ED6740" w14:textId="16048FAF" w:rsidR="00350124" w:rsidRPr="00B46C38" w:rsidRDefault="00350124" w:rsidP="00B46C38">
      <w:pPr>
        <w:widowControl w:val="0"/>
        <w:spacing w:after="120" w:line="336" w:lineRule="exact"/>
        <w:ind w:firstLine="709"/>
        <w:rPr>
          <w:lang w:val="vi-VN"/>
        </w:rPr>
      </w:pPr>
      <w:r w:rsidRPr="00B46C38">
        <w:rPr>
          <w:lang w:val="vi-VN"/>
        </w:rPr>
        <w:t>- Nghị quyết số 247/2025/QH15 ngày 10/12/202</w:t>
      </w:r>
      <w:r w:rsidR="009C2AB2" w:rsidRPr="00B46C38">
        <w:rPr>
          <w:lang w:val="vi-VN"/>
        </w:rPr>
        <w:t>5</w:t>
      </w:r>
      <w:r w:rsidRPr="00B46C38">
        <w:rPr>
          <w:lang w:val="vi-VN"/>
        </w:rPr>
        <w:t xml:space="preserve"> của Quốc hội về tiếp tục nâng cao hiệu lực, hiệu quả việc thực hiện chính sách, pháp luật về bảo vệ môi trường, theo đó “</w:t>
      </w:r>
      <w:r w:rsidR="00EF5927" w:rsidRPr="00B46C38">
        <w:rPr>
          <w:lang w:val="vi-VN"/>
        </w:rPr>
        <w:t>Tiếp tục quán triệt sâu sắc quan điểm phát triển kinh tế - xã hội và bảo vệ môi trường là trung tâm xuyên suốt trong tư duy, tầm nhìn và định hướng phát triển bền vững đất nước; thống nhất trong nhận thức và hành động coi chi cho môi trường là đầu tư cho phát triển, bảo đảm an ninh môi trường; loại bỏ quan điểm “Bảo vệ môi trường sẽ làm cản trở tăng trưởng kinh tế”; tiếp tục hoàn thiện nhóm chỉ tiêu về môi trường, trong đó chú trọng cơ chế giao chỉ tiêu thực hiện cụ thể cho các địa phương gắn với cơ chế đánh giá trách nhiệm hoàn thành của người đứng đầu; bổ sung chỉ tiêu về tăng trưởng các-bon thấp vào hệ thống chỉ tiêu phát triển quốc gia và trong kế hoạch phát triển kinh tế - xã hội 5 năm, hằng năm phù hợp với yêu cầu phát triển trong từng giai đoạn.” (Điều 1 khoản 1 điểm a).</w:t>
      </w:r>
    </w:p>
    <w:p w14:paraId="637C41E8" w14:textId="005862A7" w:rsidR="00B56615" w:rsidRPr="00B46C38" w:rsidRDefault="00B56615" w:rsidP="00B46C38">
      <w:pPr>
        <w:widowControl w:val="0"/>
        <w:spacing w:after="120" w:line="336" w:lineRule="exact"/>
        <w:ind w:firstLine="709"/>
        <w:rPr>
          <w:lang w:val="nl-NL"/>
        </w:rPr>
      </w:pPr>
      <w:r w:rsidRPr="00B46C38">
        <w:rPr>
          <w:lang w:val="vi-VN"/>
        </w:rPr>
        <w:t>- Kết luận số 119-KL/TW ngày 20/01/2025 của Bộ Chính trị về định hướng đổi mới, hoàn thiện quy định pháp luật yêu cầu: “Đổi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khóat từ bỏ tư duy “không quản được thì cấm”, không đẩy khó khăn cho người dân, doanh nghiệp trong ban hành và tổ chức thi hành pháp luật. Các quy định của luật phải mang tính ổn định, có giá trị lâu dài”.</w:t>
      </w:r>
    </w:p>
    <w:p w14:paraId="1BD613AE" w14:textId="363E7450" w:rsidR="00B56615" w:rsidRPr="00B46C38" w:rsidRDefault="00135695" w:rsidP="00B46C38">
      <w:pPr>
        <w:widowControl w:val="0"/>
        <w:spacing w:after="120" w:line="336" w:lineRule="exact"/>
        <w:ind w:firstLine="709"/>
        <w:rPr>
          <w:lang w:val="nl-NL"/>
        </w:rPr>
      </w:pPr>
      <w:r w:rsidRPr="00B46C38">
        <w:rPr>
          <w:lang w:val="nl-NL"/>
        </w:rPr>
        <w:t>- Kết luận số 121-KL/TW ngày 24/01/2025 của Ban Chấp hành Trung ương Đảng khóa XIII về tổng kết Nghị quyết số 18-NQ/TW đã đề ra nhiệm vụ “Tập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14:paraId="33323D89" w14:textId="51FC348E" w:rsidR="00B56615" w:rsidRPr="00B46C38" w:rsidRDefault="00B56615" w:rsidP="00B46C38">
      <w:pPr>
        <w:widowControl w:val="0"/>
        <w:spacing w:after="120" w:line="336" w:lineRule="exact"/>
        <w:ind w:firstLine="709"/>
        <w:rPr>
          <w:lang w:val="nl-NL"/>
        </w:rPr>
      </w:pPr>
      <w:r w:rsidRPr="00B46C38">
        <w:rPr>
          <w:lang w:val="nl-NL"/>
        </w:rPr>
        <w:t xml:space="preserve">- Kết luận 126-KL/TW ngày 14/02/2025 của Bộ Chính trị, Ban Bí thư về một số nội dung, nhiệm vụ tiếp tục sắp xếp, tinh gọn tổ chức bộ máy của hệ thống </w:t>
      </w:r>
      <w:r w:rsidRPr="00B46C38">
        <w:rPr>
          <w:lang w:val="nl-NL"/>
        </w:rPr>
        <w:lastRenderedPageBreak/>
        <w:t>chính trị năm 2025 đã đề ra nhiệm vụ: “Nghiên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p>
    <w:p w14:paraId="1A9920CE" w14:textId="2C0E7760" w:rsidR="001B0DC9" w:rsidRPr="00B46C38" w:rsidRDefault="00B56615" w:rsidP="00B46C38">
      <w:pPr>
        <w:widowControl w:val="0"/>
        <w:spacing w:after="120" w:line="336" w:lineRule="exact"/>
        <w:ind w:firstLine="709"/>
        <w:rPr>
          <w:lang w:val="nl-NL"/>
        </w:rPr>
      </w:pPr>
      <w:r w:rsidRPr="00B46C38">
        <w:rPr>
          <w:lang w:val="nl-NL"/>
        </w:rPr>
        <w:t>- Kết luận số 210-KL/TW ngày 12/11/2025 của Ban Chấp hành Trung ương Đảng khóa XIII về tiếp tục xây dựng, hoàn thiện tổ chức bộ máy của hệ thống chính trị trong thời gian tới, đã đề ra nhiệm vụ “Tập trung cao nhất các nguồn lực để tiếp tục hoàn thiện đồng bộ thể chế liên quan đến chức năng, nhiệm vụ, quyền hạn, tổ chức bộ máy của các cơ quan, đơn vị, tổ chức trong hệ thống chính trị để phát triển nhanh và bền vững đất nước; việc phân định thẩm quyền, trách nhiệm của Quốc hội, Chính phủ, cơ quan hành pháp, cơ quan tư pháp, thẩm quyền liên thông giữa 3 cấp (Trung ương, cấp tỉnh, cấp xã) cho từng lĩnh vực, xoá chồng lấn, bỏ trống nhiệm vụ, bảo đảm đồng bộ, thống nhất, rõ ràng theo các kết luận của Trung ương, phù hợp với các dự thảo văn kiện trình Đại hội XIV của Đảng, Hiến pháp năm 2013 (sửa đổi, bổ sung năm 2025)… Đẩy mạnh cải cách thủ tục hành chính bảo đảm hiệu quả, phù hợp với mô hình chính quyền địa phương 2 cấp; đề xuất phương án xử lý phù hợp, khắc phục ngay những vướng mắc, bất cập; trong năm 2025, các bộ, ngành, cơ quan Trung ương tập trung hoàn thành việc ban hành đầy đủ các quy định, hướng dẫn về quy trình công tác, hồ sơ, thủ tục hành chính... đã phân cấp, phân quyền, phân định thẩm quyền cho cấp tỉnh, cấp xã; bảo đảm tinh gọn về quy trình, cắt giảm mọi thủ tục không cần thiết, đơn giản hóa tối đa TTHC, chuẩn hóa, số hóa hồ sơ, dễ làm, dễ kiểm tra, dễ giám sát, phù hợp với trình độ, năng lực cán bộ, yêu cầu thực tiễn khi vận hành tổ chức bộ máy mới” (Mục II.2).</w:t>
      </w:r>
    </w:p>
    <w:p w14:paraId="4C4E08EB" w14:textId="0478EE7A" w:rsidR="00B8239D" w:rsidRPr="00B46C38" w:rsidRDefault="00D92845"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lang w:val="nl-NL"/>
        </w:rPr>
      </w:pPr>
      <w:r w:rsidRPr="00B46C38">
        <w:rPr>
          <w:i/>
          <w:iCs/>
          <w:lang w:val="nl-NL"/>
        </w:rPr>
        <w:t xml:space="preserve">b) </w:t>
      </w:r>
      <w:r w:rsidR="00B8239D" w:rsidRPr="00B46C38">
        <w:rPr>
          <w:i/>
          <w:iCs/>
          <w:lang w:val="nl-NL"/>
        </w:rPr>
        <w:t xml:space="preserve">Đánh giá về sự phù hợp của </w:t>
      </w:r>
      <w:r w:rsidR="00C030CB" w:rsidRPr="00B46C38">
        <w:rPr>
          <w:i/>
          <w:iCs/>
          <w:lang w:val="nl-NL"/>
        </w:rPr>
        <w:t>Hồ sơ chính sách Luật</w:t>
      </w:r>
      <w:r w:rsidR="00B8239D" w:rsidRPr="00B46C38">
        <w:rPr>
          <w:i/>
          <w:iCs/>
          <w:lang w:val="nl-NL"/>
        </w:rPr>
        <w:t xml:space="preserve"> với chủ trương, đường lối của Đảng có liên quan đến </w:t>
      </w:r>
      <w:r w:rsidR="00C030CB" w:rsidRPr="00B46C38">
        <w:rPr>
          <w:i/>
          <w:iCs/>
          <w:lang w:val="nl-NL"/>
        </w:rPr>
        <w:t>Hồ sơ chính sách Luật</w:t>
      </w:r>
      <w:r w:rsidR="00B8239D" w:rsidRPr="00B46C38">
        <w:rPr>
          <w:i/>
          <w:iCs/>
          <w:lang w:val="nl-NL"/>
        </w:rPr>
        <w:t xml:space="preserve"> cần thể chế hóa thành quy định của pháp luật; đề xuất phương án xử lý</w:t>
      </w:r>
    </w:p>
    <w:p w14:paraId="6293DD32" w14:textId="01506C92" w:rsidR="001B1614" w:rsidRPr="00B46C38" w:rsidRDefault="00B0773B" w:rsidP="00B46C38">
      <w:pPr>
        <w:spacing w:after="120" w:line="336" w:lineRule="exact"/>
        <w:ind w:firstLine="709"/>
        <w:rPr>
          <w:lang w:val="vi-VN"/>
        </w:rPr>
      </w:pPr>
      <w:r w:rsidRPr="00B46C38">
        <w:rPr>
          <w:lang w:val="nl-NL"/>
        </w:rPr>
        <w:t xml:space="preserve">Những định hướng, mục tiêu và giải pháp nêu trên của </w:t>
      </w:r>
      <w:r w:rsidR="00C82BF3" w:rsidRPr="00B46C38">
        <w:rPr>
          <w:lang w:val="nl-NL"/>
        </w:rPr>
        <w:t xml:space="preserve">Ban Chấp hành trung ương Đảng, </w:t>
      </w:r>
      <w:r w:rsidRPr="00B46C38">
        <w:rPr>
          <w:lang w:val="nl-NL"/>
        </w:rPr>
        <w:t xml:space="preserve">Bộ Chính trị, Ban Bí thư, nhất là thực hiện Nghị quyết Đại hội đại biểu toàn quốc lần thứ XIV của Đảng với mục tiêu 2026-2030 và tầm nhìn phát triển đến năm 2045, theo đó, mục tiêu tổng quát là giữ vững môi trường hòa bình, ổn định; phát triển nhanh, bền vững đất nước; cải thiện và nâng cao toàn diện đời sống nhân dân; tự chủ chiến lược, tự cường, tự tin, tiến mạnh trong kỷ nguyên mới của dân tộc; cả nước quyết tâm thực hiện thắng lợi mục tiêu đến năm 2030 trở thành nước đang phát triển có công nghiệp hiện đại, thu nhập trung bình cao; hiện thực hóa tầm nhìn đến năm 2045 trở thành nước phát triển, thu nhập cao, là một nước Việt Nam xã hội chủ nghĩa hòa bình, độc lập, dân chủ, giàu mạnh, phồn vinh, văn minh, hạnh phúc. Việt Nam phấn đấu đạt tốc độ tăng trưởng tổng sản phẩm trong nước (GDP) bình quân cho giai đoạn 2026-2030 từ 10%/năm trở lên; </w:t>
      </w:r>
      <w:r w:rsidRPr="00B46C38">
        <w:rPr>
          <w:lang w:val="nl-NL"/>
        </w:rPr>
        <w:lastRenderedPageBreak/>
        <w:t xml:space="preserve">GDP bình quân đầu người đến năm 2030 đạt khoảng 8.500 USD/năm đòi hỏi cần phải huy động tổng hợp các nguồn lực để thúc đẩy phát triển kinh tế - xã hội, trong đó cần đẩy mạnh khai thác, nâng cao hiệu quả sử dụng không gian biển, trong đó có nguồn tài nguyên </w:t>
      </w:r>
      <w:r w:rsidR="00BA220A" w:rsidRPr="00B46C38">
        <w:rPr>
          <w:lang w:val="nl-NL"/>
        </w:rPr>
        <w:t>khoáng</w:t>
      </w:r>
      <w:r w:rsidRPr="00B46C38">
        <w:rPr>
          <w:lang w:val="nl-NL"/>
        </w:rPr>
        <w:t xml:space="preserve"> sản, dầu khí, năng lượng tái tạo và các nguồn năng lượng mới trên biển.</w:t>
      </w:r>
    </w:p>
    <w:p w14:paraId="3E462AE3" w14:textId="790ABF67" w:rsidR="002F732B" w:rsidRPr="00B46C38" w:rsidRDefault="001B1614" w:rsidP="00B46C38">
      <w:pPr>
        <w:adjustRightInd w:val="0"/>
        <w:snapToGrid w:val="0"/>
        <w:spacing w:after="120" w:line="336" w:lineRule="exact"/>
        <w:ind w:firstLine="709"/>
        <w:rPr>
          <w:lang w:val="vi-VN"/>
        </w:rPr>
      </w:pPr>
      <w:r w:rsidRPr="00B46C38">
        <w:rPr>
          <w:lang w:val="vi-VN"/>
        </w:rPr>
        <w:t>Bên cạnh đó, Luật Tài nguyên, môi trường biển và hải đảo sau gần 10 năm thi hành đã được sửa đổi, bổ sung bởi Luật sửa đổi, bổ sung một số Điều của 37 Luật có liên quan đến quy hoạch ngày 20/11/2018, Luật Phòng thủ dân sự ngày 20/6</w:t>
      </w:r>
      <w:r w:rsidR="00BA220A" w:rsidRPr="00B46C38">
        <w:rPr>
          <w:lang w:val="vi-VN"/>
        </w:rPr>
        <w:t>/</w:t>
      </w:r>
      <w:r w:rsidRPr="00B46C38">
        <w:rPr>
          <w:lang w:val="vi-VN"/>
        </w:rPr>
        <w:t>2023, Luật Điện lực ngày 30/11/2024 và Luật sửa đổi 15 Luật trong lĩnh vực Nông nghiệp và Môi trường ngày 11/12/2025; tuy nhiên, đến nay vẫn bộc lộ nhiều tồn tại, hạn chế như: còn thiếu cơ chế, chính sách mang tính đột phá để thúc đẩy phát triển bền vững kinh tế biển; còn thiếu nội hàm mang tính động lực để thúc đẩy phát triển khoa học công nghệ biển, đổi mới sáng tạo và chuyển đổi số trong quản lý tài nguyên, bảo vệ môi trường biển, phát triển kinh tế biển; một số vấn đề mới phát sinh như quản lý rác thải biển, đặc biệt là rác thải nhựa biển, còn thiếu quy định cụ thể; quy định về quản lý, sử dụng tài nguyên không gian biển còn chưa đầy đủ; quyền của tổ chức, cá nhân được giao khu vực biển còn hạn chế; chưa tạo động lực để các nhà đầu tư quan tâm phát triển các dự án trên biển; quy định trong Luật có sự giao thoa với các luật mới ban hành như Luật Đầu tư năm 2025, Luật Quy hoạch năm 2025, Luật Phòng thủ dân sự năm 2023; Luật Điện lực năm 2024; một số điều ước quốc tế mà Việt Nam là thành viên chưa được nội luật hóa, đặc biệt là việc khai thác, sử dụng, bảo vệ, bảo tồn đa dạng sinh học biển tại vùng biển ngoài phạm vi quyền tài phán của Việt Nam (BBNJ).</w:t>
      </w:r>
    </w:p>
    <w:p w14:paraId="373B1C1A" w14:textId="2AF4162E" w:rsidR="00606758" w:rsidRPr="00B46C38" w:rsidRDefault="002F732B" w:rsidP="00B46C38">
      <w:pPr>
        <w:spacing w:after="120" w:line="336" w:lineRule="exact"/>
        <w:ind w:firstLine="709"/>
        <w:rPr>
          <w:lang w:val="nl-NL"/>
        </w:rPr>
      </w:pPr>
      <w:r w:rsidRPr="00B46C38">
        <w:rPr>
          <w:lang w:val="vi-VN"/>
        </w:rPr>
        <w:t xml:space="preserve">Yêu cầu đặt ra sự cần thiết phải nghiên cứu thực hiện </w:t>
      </w:r>
      <w:r w:rsidR="00C030CB" w:rsidRPr="00B46C38">
        <w:rPr>
          <w:lang w:val="vi-VN"/>
        </w:rPr>
        <w:t>Hồ sơ chính sách Luật</w:t>
      </w:r>
      <w:r w:rsidRPr="00B46C38">
        <w:rPr>
          <w:lang w:val="vi-VN"/>
        </w:rPr>
        <w:t xml:space="preserve"> Tài nguyên, môi trường biển và hải đảo (sửa đổi) nhằm thể chế hóa chủ trương, đường lối của </w:t>
      </w:r>
      <w:r w:rsidR="00C82BF3" w:rsidRPr="00B46C38">
        <w:rPr>
          <w:lang w:val="vi-VN"/>
        </w:rPr>
        <w:t xml:space="preserve">Ban Chấp hành trung ương, </w:t>
      </w:r>
      <w:r w:rsidRPr="00B46C38">
        <w:rPr>
          <w:lang w:val="vi-VN"/>
        </w:rPr>
        <w:t xml:space="preserve">Bộ Chính trị, Ban Bí thư, đáp ứng yêu cầu về tiếp tục đổi mới, sắp xếp tổ chức bộ máy chính quyền 02 cấp, </w:t>
      </w:r>
      <w:r w:rsidR="00BA220A" w:rsidRPr="00B46C38">
        <w:rPr>
          <w:lang w:val="vi-VN"/>
        </w:rPr>
        <w:t>bảo đảm</w:t>
      </w:r>
      <w:r w:rsidRPr="00B46C38">
        <w:rPr>
          <w:lang w:val="vi-VN"/>
        </w:rPr>
        <w:t xml:space="preserve"> hệ thống chính trị tinh gọn, hoạt động hiệu lực, hiệu quả và phù hợp với thể chế kinh tế thị trường định hướng xã hội chủ nghĩa; tạo động lực thực sự hiệu quả thúc đẩy phát triển kinh tế biển, trong đó tập trung giải phóng, khơi thông nguồn lực kinh tế biển, tạo đà tăng tỷ trọng tăng trưởng kinh tế biển đóng góp vào tăng trưởng GDP; đa dạng hóa mọi nguồn lực xã hội, trong đó hình thành các tập đoàn, doanh nghiệp lớn vươn ra biển, phát triển kinh tế biển đa tầng gắn với bảo vệ môi trường, phát triển sinh kế và bảo tồn; đổi mới cải cách TTHC thực chất từ nhiều đầu mối giải quyết TTHC sang một đầu mối ở cấp Trung ương và địa phương; ước tính giảm ít nhất 2-3 TTHC đối với một dự án đầu tư trên biển; thúc đẩy ứng dụng KHCN, đổi mới sáng tạo, chuyển đổi số, đặc biệt xây dựng vận hành dữ liệu tích hợp, chia sẻ trong quản lý tài nguyên, bảo vệ môi trường biển và hải đảo; tăng cường hội nhập, thực thi các điều ước quốc tế, mở rộng không gian cho sự phát triển kinh tế biển; bảo vệ chủ quyền Tổ quốc bằng phương pháp mềm: nội luật hóa 04 Điều ước quốc tế mà Việt Nam là thành viên (cụ thể Công ước CLC 1992, Công ước Bunker 2001, Công ước BWM năm 2004, đặc biệt việc nội luật hóa </w:t>
      </w:r>
      <w:r w:rsidRPr="00B46C38">
        <w:rPr>
          <w:lang w:val="vi-VN"/>
        </w:rPr>
        <w:lastRenderedPageBreak/>
        <w:t xml:space="preserve">Hiệp định BBNJ năm 2023 mở rộng việc quản lý, bảo tồn, khai thác, sử dụng tài nguyên ra ngoài phạm vi vùng biển thuộc quyền tài phán của Việt Nam). Theo đó, nội dung </w:t>
      </w:r>
      <w:r w:rsidR="00C030CB" w:rsidRPr="00B46C38">
        <w:rPr>
          <w:lang w:val="vi-VN"/>
        </w:rPr>
        <w:t>Hồ sơ chính sách Luật</w:t>
      </w:r>
      <w:r w:rsidRPr="00B46C38">
        <w:rPr>
          <w:lang w:val="vi-VN"/>
        </w:rPr>
        <w:t xml:space="preserve"> đã </w:t>
      </w:r>
      <w:r w:rsidR="00BA220A" w:rsidRPr="00B46C38">
        <w:rPr>
          <w:lang w:val="vi-VN"/>
        </w:rPr>
        <w:t>bảo đảm</w:t>
      </w:r>
      <w:r w:rsidRPr="00B46C38">
        <w:rPr>
          <w:lang w:val="vi-VN"/>
        </w:rPr>
        <w:t xml:space="preserve"> thể chế hóa và phù hợp với chủ trương, đường lối của Đảng đặt ra. </w:t>
      </w:r>
    </w:p>
    <w:p w14:paraId="68B8F6CF" w14:textId="5C680CC9" w:rsidR="00B8239D" w:rsidRPr="00B46C38"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lang w:val="nl-NL"/>
        </w:rPr>
      </w:pPr>
      <w:r w:rsidRPr="00B46C38">
        <w:rPr>
          <w:b/>
          <w:lang w:val="nl-NL"/>
        </w:rPr>
        <w:t xml:space="preserve">2. Văn bản quy phạm pháp luật có liên quan đến </w:t>
      </w:r>
      <w:r w:rsidR="00C030CB" w:rsidRPr="00B46C38">
        <w:rPr>
          <w:b/>
          <w:lang w:val="nl-NL"/>
        </w:rPr>
        <w:t>Hồ sơ chính sách Luật</w:t>
      </w:r>
    </w:p>
    <w:p w14:paraId="3E617FCC" w14:textId="59740E77" w:rsidR="0086555D" w:rsidRPr="00B46C38" w:rsidRDefault="0086555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lang w:val="nl-NL"/>
        </w:rPr>
      </w:pPr>
      <w:r w:rsidRPr="00B46C38">
        <w:rPr>
          <w:i/>
          <w:iCs/>
          <w:lang w:val="nl-NL"/>
        </w:rPr>
        <w:t xml:space="preserve">a) Tổng số văn bản được rà soát liên quan đến nội dung </w:t>
      </w:r>
      <w:r w:rsidR="00C030CB" w:rsidRPr="00B46C38">
        <w:rPr>
          <w:i/>
          <w:iCs/>
          <w:lang w:val="nl-NL"/>
        </w:rPr>
        <w:t>Hồ sơ chính sách Luật</w:t>
      </w:r>
      <w:r w:rsidRPr="00B46C38">
        <w:rPr>
          <w:i/>
          <w:iCs/>
          <w:lang w:val="nl-NL"/>
        </w:rPr>
        <w:t xml:space="preserve"> gồm:</w:t>
      </w:r>
      <w:r w:rsidR="003478E8" w:rsidRPr="00B46C38">
        <w:rPr>
          <w:i/>
          <w:iCs/>
          <w:lang w:val="nl-NL"/>
        </w:rPr>
        <w:t xml:space="preserve"> </w:t>
      </w:r>
      <w:r w:rsidR="00F85DA5" w:rsidRPr="00B46C38">
        <w:rPr>
          <w:i/>
          <w:iCs/>
          <w:lang w:val="nl-NL"/>
        </w:rPr>
        <w:t>35</w:t>
      </w:r>
      <w:r w:rsidR="00305587" w:rsidRPr="00B46C38">
        <w:rPr>
          <w:i/>
          <w:iCs/>
          <w:lang w:val="nl-NL"/>
        </w:rPr>
        <w:t xml:space="preserve"> </w:t>
      </w:r>
      <w:r w:rsidRPr="00B46C38">
        <w:rPr>
          <w:i/>
          <w:iCs/>
          <w:lang w:val="nl-NL"/>
        </w:rPr>
        <w:t>văn bản</w:t>
      </w:r>
      <w:r w:rsidR="00BB6F22" w:rsidRPr="00B46C38">
        <w:rPr>
          <w:i/>
          <w:iCs/>
          <w:lang w:val="nl-NL"/>
        </w:rPr>
        <w:t xml:space="preserve">, gồm: </w:t>
      </w:r>
      <w:r w:rsidR="0035070F" w:rsidRPr="00B46C38">
        <w:rPr>
          <w:i/>
          <w:iCs/>
          <w:lang w:val="nl-NL"/>
        </w:rPr>
        <w:t xml:space="preserve">01 Hiến pháp; </w:t>
      </w:r>
      <w:r w:rsidR="00025B13" w:rsidRPr="00B46C38">
        <w:rPr>
          <w:i/>
          <w:iCs/>
          <w:lang w:val="nl-NL"/>
        </w:rPr>
        <w:t>0</w:t>
      </w:r>
      <w:r w:rsidR="00F85DA5" w:rsidRPr="00B46C38">
        <w:rPr>
          <w:i/>
          <w:iCs/>
          <w:lang w:val="nl-NL"/>
        </w:rPr>
        <w:t>6</w:t>
      </w:r>
      <w:r w:rsidR="00BB6F22" w:rsidRPr="00B46C38">
        <w:rPr>
          <w:i/>
          <w:iCs/>
          <w:lang w:val="nl-NL"/>
        </w:rPr>
        <w:t xml:space="preserve"> </w:t>
      </w:r>
      <w:r w:rsidR="0035070F" w:rsidRPr="00B46C38">
        <w:rPr>
          <w:i/>
          <w:iCs/>
          <w:lang w:val="nl-NL"/>
        </w:rPr>
        <w:t>Nghị quyết của Quốc hội</w:t>
      </w:r>
      <w:r w:rsidR="00BB6F22" w:rsidRPr="00B46C38">
        <w:rPr>
          <w:i/>
          <w:iCs/>
          <w:lang w:val="nl-NL"/>
        </w:rPr>
        <w:t xml:space="preserve">; </w:t>
      </w:r>
      <w:r w:rsidR="003478E8" w:rsidRPr="00B46C38">
        <w:rPr>
          <w:i/>
          <w:iCs/>
          <w:lang w:val="nl-NL"/>
        </w:rPr>
        <w:t>2</w:t>
      </w:r>
      <w:r w:rsidR="00833245" w:rsidRPr="00B46C38">
        <w:rPr>
          <w:i/>
          <w:iCs/>
          <w:lang w:val="nl-NL"/>
        </w:rPr>
        <w:t>9</w:t>
      </w:r>
      <w:r w:rsidR="00D23813" w:rsidRPr="00B46C38">
        <w:rPr>
          <w:i/>
          <w:iCs/>
          <w:lang w:val="nl-NL"/>
        </w:rPr>
        <w:t xml:space="preserve"> </w:t>
      </w:r>
      <w:r w:rsidR="00BB6F22" w:rsidRPr="00B46C38">
        <w:rPr>
          <w:i/>
          <w:iCs/>
          <w:lang w:val="nl-NL"/>
        </w:rPr>
        <w:t>Luật.</w:t>
      </w:r>
    </w:p>
    <w:p w14:paraId="3784BE34" w14:textId="24881EA3" w:rsidR="0035070F" w:rsidRPr="00B46C38" w:rsidRDefault="0035070F" w:rsidP="00B46C38">
      <w:pPr>
        <w:spacing w:after="120" w:line="336" w:lineRule="exact"/>
        <w:ind w:firstLine="709"/>
        <w:rPr>
          <w:bCs/>
          <w:lang w:val="nl-NL"/>
        </w:rPr>
      </w:pPr>
      <w:r w:rsidRPr="00B46C38">
        <w:rPr>
          <w:lang w:val="nl-NL"/>
        </w:rPr>
        <w:t xml:space="preserve">- </w:t>
      </w:r>
      <w:r w:rsidR="00B44F3B" w:rsidRPr="00B46C38">
        <w:rPr>
          <w:lang w:val="nl-NL"/>
        </w:rPr>
        <w:t>Hiến pháp</w:t>
      </w:r>
      <w:r w:rsidR="00F746B8" w:rsidRPr="00B46C38">
        <w:rPr>
          <w:lang w:val="nl-NL"/>
        </w:rPr>
        <w:t>;</w:t>
      </w:r>
    </w:p>
    <w:p w14:paraId="2205B431" w14:textId="0AB4171B" w:rsidR="00B44F3B" w:rsidRPr="00B46C38" w:rsidRDefault="00B44F3B" w:rsidP="00B46C38">
      <w:pPr>
        <w:spacing w:after="120" w:line="336" w:lineRule="exact"/>
        <w:ind w:firstLine="709"/>
        <w:rPr>
          <w:bCs/>
          <w:lang w:val="nl-NL"/>
        </w:rPr>
      </w:pPr>
      <w:r w:rsidRPr="00B46C38">
        <w:rPr>
          <w:bCs/>
          <w:lang w:val="nl-NL"/>
        </w:rPr>
        <w:t>- Nghị quyết số 203/2025/QH15 ngày 16/6/2025 sửa đổi, bổ sung một số điều của Hiến pháp nước Cộng hòa xã hội chủ nghĩa Việt Nam</w:t>
      </w:r>
      <w:r w:rsidR="00F746B8" w:rsidRPr="00B46C38">
        <w:rPr>
          <w:bCs/>
          <w:lang w:val="nl-NL"/>
        </w:rPr>
        <w:t>;</w:t>
      </w:r>
    </w:p>
    <w:p w14:paraId="3D4F6B06" w14:textId="1E7CCBD0" w:rsidR="002F732B" w:rsidRPr="00B46C38" w:rsidRDefault="002F732B" w:rsidP="00B46C38">
      <w:pPr>
        <w:spacing w:after="120" w:line="336" w:lineRule="exact"/>
        <w:ind w:firstLine="709"/>
        <w:rPr>
          <w:bCs/>
          <w:lang w:val="nl-NL"/>
        </w:rPr>
      </w:pPr>
      <w:r w:rsidRPr="00B46C38">
        <w:rPr>
          <w:bCs/>
          <w:lang w:val="nl-NL"/>
        </w:rPr>
        <w:t>- Nghị quyết số 190/2025/QH15 ngày 19/02/2025 của Quốc hội quy định về xử lý một số vấn đề liên quan đến sắp xếp tổ chức bộ máy nhà nước;</w:t>
      </w:r>
    </w:p>
    <w:p w14:paraId="26673088" w14:textId="4EC14E8A" w:rsidR="002F732B" w:rsidRPr="00B46C38" w:rsidRDefault="002F732B" w:rsidP="00B46C38">
      <w:pPr>
        <w:spacing w:after="120" w:line="336" w:lineRule="exact"/>
        <w:ind w:firstLine="709"/>
        <w:rPr>
          <w:bCs/>
          <w:lang w:val="nl-NL"/>
        </w:rPr>
      </w:pPr>
      <w:r w:rsidRPr="00B46C38">
        <w:rPr>
          <w:bCs/>
          <w:lang w:val="nl-NL"/>
        </w:rPr>
        <w:t>- Nghị quyết số 141/2024/QH15 ngày 29/6/2024 của Quốc hội về hoạt động chất vấn tại Kỳ họp thứ 7, Quốc hội khóa XV chỉ đạo “Trong năm 2025, tổng kết việc thi hành và nghiên cứu đề xuất sửa đổi Luật Tài nguyên, môi trường biển và hải đảo”;</w:t>
      </w:r>
    </w:p>
    <w:p w14:paraId="68EED0B5" w14:textId="278906BC" w:rsidR="00743228" w:rsidRPr="00B46C38" w:rsidRDefault="00743228" w:rsidP="00B46C38">
      <w:pPr>
        <w:spacing w:after="120" w:line="336" w:lineRule="exact"/>
        <w:ind w:firstLine="709"/>
        <w:rPr>
          <w:bCs/>
          <w:lang w:val="nl-NL"/>
        </w:rPr>
      </w:pPr>
      <w:r w:rsidRPr="00B46C38">
        <w:rPr>
          <w:bCs/>
          <w:lang w:val="nl-NL"/>
        </w:rPr>
        <w:t>- Nghị quyết 139/2024/QH15 ngày 28/6/2024 của Quốc hội về Quy hoạch không gian biển quốc gia thời kỳ 2021-2030, tầm nhìn đến năm 2050;</w:t>
      </w:r>
    </w:p>
    <w:p w14:paraId="4ED41E42" w14:textId="7E71CFCE" w:rsidR="00743228" w:rsidRPr="00B46C38" w:rsidRDefault="00743228" w:rsidP="00B46C38">
      <w:pPr>
        <w:spacing w:after="120" w:line="336" w:lineRule="exact"/>
        <w:ind w:firstLine="709"/>
        <w:rPr>
          <w:bCs/>
          <w:lang w:val="nl-NL"/>
        </w:rPr>
      </w:pPr>
      <w:r w:rsidRPr="00B46C38">
        <w:rPr>
          <w:bCs/>
          <w:lang w:val="nl-NL"/>
        </w:rPr>
        <w:t>- Nghị quyết số 247/2025/QH15 về tiếp tục nâng cao hiệu lực, hiệu quả việc thực hiện chính sách, pháp luật về bảo vệ môi trường.</w:t>
      </w:r>
    </w:p>
    <w:p w14:paraId="3F76E933" w14:textId="1C69F9A5" w:rsidR="00743228" w:rsidRPr="00B46C38" w:rsidRDefault="00743228" w:rsidP="00C82BF3">
      <w:pPr>
        <w:spacing w:after="120" w:line="332" w:lineRule="exact"/>
        <w:ind w:firstLine="709"/>
        <w:rPr>
          <w:bCs/>
          <w:lang w:val="nl-NL"/>
        </w:rPr>
      </w:pPr>
      <w:r w:rsidRPr="00B46C38">
        <w:rPr>
          <w:bCs/>
          <w:lang w:val="nl-NL"/>
        </w:rPr>
        <w:t xml:space="preserve">- Nghị quyết số 253/2025/QH15 ngày 11 tháng 12 năm 2025 của Quốc hội về các cơ chế, chính sách phát triển năng lượng quốc gia giai đoạn 2026 </w:t>
      </w:r>
      <w:r w:rsidR="00833245" w:rsidRPr="00B46C38">
        <w:rPr>
          <w:bCs/>
          <w:lang w:val="nl-NL"/>
        </w:rPr>
        <w:t>-</w:t>
      </w:r>
      <w:r w:rsidRPr="00B46C38">
        <w:rPr>
          <w:bCs/>
          <w:lang w:val="nl-NL"/>
        </w:rPr>
        <w:t xml:space="preserve"> 2030.</w:t>
      </w:r>
    </w:p>
    <w:p w14:paraId="35715549" w14:textId="3FF7F44F" w:rsidR="00B44F3B" w:rsidRPr="00B46C38" w:rsidRDefault="00B44F3B" w:rsidP="00C82BF3">
      <w:pPr>
        <w:spacing w:after="120" w:line="332" w:lineRule="exact"/>
        <w:ind w:firstLine="709"/>
        <w:rPr>
          <w:bCs/>
          <w:lang w:val="nl-NL"/>
        </w:rPr>
      </w:pPr>
      <w:r w:rsidRPr="00B46C38">
        <w:rPr>
          <w:bCs/>
          <w:lang w:val="nl-NL"/>
        </w:rPr>
        <w:t>- Luật Tổ chức Chính phủ</w:t>
      </w:r>
      <w:r w:rsidR="00F746B8" w:rsidRPr="00B46C38">
        <w:rPr>
          <w:bCs/>
          <w:lang w:val="nl-NL"/>
        </w:rPr>
        <w:t>;</w:t>
      </w:r>
    </w:p>
    <w:p w14:paraId="3FC2C435" w14:textId="41EB955B" w:rsidR="00B44F3B" w:rsidRPr="00B46C38" w:rsidRDefault="00B44F3B" w:rsidP="00C82BF3">
      <w:pPr>
        <w:spacing w:after="120" w:line="332" w:lineRule="exact"/>
        <w:ind w:firstLine="709"/>
        <w:rPr>
          <w:bCs/>
          <w:lang w:val="nl-NL"/>
        </w:rPr>
      </w:pPr>
      <w:r w:rsidRPr="00B46C38">
        <w:rPr>
          <w:bCs/>
          <w:lang w:val="nl-NL"/>
        </w:rPr>
        <w:t xml:space="preserve">- Luật Tổ chức </w:t>
      </w:r>
      <w:r w:rsidR="00C82BF3">
        <w:rPr>
          <w:bCs/>
          <w:lang w:val="nl-NL"/>
        </w:rPr>
        <w:t>c</w:t>
      </w:r>
      <w:r w:rsidRPr="00B46C38">
        <w:rPr>
          <w:bCs/>
          <w:lang w:val="nl-NL"/>
        </w:rPr>
        <w:t>hính quyền địa phương</w:t>
      </w:r>
      <w:r w:rsidR="00F746B8" w:rsidRPr="00B46C38">
        <w:rPr>
          <w:bCs/>
          <w:lang w:val="nl-NL"/>
        </w:rPr>
        <w:t>;</w:t>
      </w:r>
    </w:p>
    <w:p w14:paraId="323D2D3B" w14:textId="487ECB98" w:rsidR="002F732B" w:rsidRPr="00B46C38" w:rsidRDefault="002F732B" w:rsidP="00C82BF3">
      <w:pPr>
        <w:spacing w:after="120" w:line="332" w:lineRule="exact"/>
        <w:ind w:firstLine="709"/>
        <w:rPr>
          <w:bCs/>
          <w:lang w:val="nl-NL"/>
        </w:rPr>
      </w:pPr>
      <w:r w:rsidRPr="00B46C38">
        <w:rPr>
          <w:bCs/>
          <w:lang w:val="nl-NL"/>
        </w:rPr>
        <w:t>- Luật Đầu tư;</w:t>
      </w:r>
    </w:p>
    <w:p w14:paraId="374ACC19" w14:textId="7E250DA0" w:rsidR="00164C59" w:rsidRPr="00B46C38" w:rsidRDefault="00164C59" w:rsidP="00C82BF3">
      <w:pPr>
        <w:spacing w:after="120" w:line="332" w:lineRule="exact"/>
        <w:ind w:firstLine="709"/>
        <w:rPr>
          <w:bCs/>
          <w:lang w:val="nl-NL"/>
        </w:rPr>
      </w:pPr>
      <w:r w:rsidRPr="00B46C38">
        <w:rPr>
          <w:bCs/>
          <w:lang w:val="nl-NL"/>
        </w:rPr>
        <w:t xml:space="preserve">- Bộ </w:t>
      </w:r>
      <w:r w:rsidR="00D04DD7" w:rsidRPr="00B46C38">
        <w:rPr>
          <w:bCs/>
          <w:lang w:val="nl-NL"/>
        </w:rPr>
        <w:t>L</w:t>
      </w:r>
      <w:r w:rsidRPr="00B46C38">
        <w:rPr>
          <w:bCs/>
          <w:lang w:val="nl-NL"/>
        </w:rPr>
        <w:t>uật dân sự;</w:t>
      </w:r>
    </w:p>
    <w:p w14:paraId="7D703073" w14:textId="3EC61AA6" w:rsidR="00B44F3B" w:rsidRPr="00B46C38" w:rsidRDefault="00B44F3B" w:rsidP="00C82BF3">
      <w:pPr>
        <w:spacing w:after="120" w:line="332" w:lineRule="exact"/>
        <w:ind w:firstLine="709"/>
        <w:rPr>
          <w:bCs/>
          <w:lang w:val="nl-NL"/>
        </w:rPr>
      </w:pPr>
      <w:r w:rsidRPr="00B46C38">
        <w:rPr>
          <w:bCs/>
          <w:lang w:val="nl-NL"/>
        </w:rPr>
        <w:t xml:space="preserve">- Bộ </w:t>
      </w:r>
      <w:r w:rsidR="00D04DD7" w:rsidRPr="00B46C38">
        <w:rPr>
          <w:bCs/>
          <w:lang w:val="nl-NL"/>
        </w:rPr>
        <w:t>L</w:t>
      </w:r>
      <w:r w:rsidRPr="00B46C38">
        <w:rPr>
          <w:bCs/>
          <w:lang w:val="nl-NL"/>
        </w:rPr>
        <w:t xml:space="preserve">uật </w:t>
      </w:r>
      <w:r w:rsidR="00D04DD7" w:rsidRPr="00B46C38">
        <w:rPr>
          <w:bCs/>
          <w:lang w:val="nl-NL"/>
        </w:rPr>
        <w:t>h</w:t>
      </w:r>
      <w:r w:rsidRPr="00B46C38">
        <w:rPr>
          <w:bCs/>
          <w:lang w:val="nl-NL"/>
        </w:rPr>
        <w:t>àng hải</w:t>
      </w:r>
      <w:r w:rsidR="00F746B8" w:rsidRPr="00B46C38">
        <w:rPr>
          <w:bCs/>
          <w:lang w:val="nl-NL"/>
        </w:rPr>
        <w:t>;</w:t>
      </w:r>
    </w:p>
    <w:p w14:paraId="1BBFF1E1" w14:textId="38A112C4" w:rsidR="00B44F3B" w:rsidRPr="00B46C38" w:rsidRDefault="00B44F3B" w:rsidP="00C82BF3">
      <w:pPr>
        <w:spacing w:after="120" w:line="332" w:lineRule="exact"/>
        <w:ind w:firstLine="709"/>
        <w:rPr>
          <w:bCs/>
          <w:lang w:val="nl-NL"/>
        </w:rPr>
      </w:pPr>
      <w:r w:rsidRPr="00B46C38">
        <w:rPr>
          <w:bCs/>
          <w:lang w:val="nl-NL"/>
        </w:rPr>
        <w:t xml:space="preserve">- </w:t>
      </w:r>
      <w:r w:rsidR="00F746B8" w:rsidRPr="00B46C38">
        <w:rPr>
          <w:bCs/>
          <w:lang w:val="nl-NL"/>
        </w:rPr>
        <w:t>Luật Biển Việt Nam;</w:t>
      </w:r>
    </w:p>
    <w:p w14:paraId="02B08FEA" w14:textId="21301A01" w:rsidR="00A22A27" w:rsidRPr="00B46C38" w:rsidRDefault="00A22A27" w:rsidP="00C82BF3">
      <w:pPr>
        <w:spacing w:after="120" w:line="332" w:lineRule="exact"/>
        <w:ind w:firstLine="709"/>
        <w:rPr>
          <w:bCs/>
          <w:lang w:val="nl-NL"/>
        </w:rPr>
      </w:pPr>
      <w:r w:rsidRPr="00B46C38">
        <w:rPr>
          <w:bCs/>
          <w:lang w:val="nl-NL"/>
        </w:rPr>
        <w:t>- Luật Đất đai;</w:t>
      </w:r>
    </w:p>
    <w:p w14:paraId="011E4E5A" w14:textId="4D626072" w:rsidR="00A22A27" w:rsidRPr="00B46C38" w:rsidRDefault="00A22A27" w:rsidP="00C82BF3">
      <w:pPr>
        <w:spacing w:after="120" w:line="332" w:lineRule="exact"/>
        <w:ind w:firstLine="709"/>
        <w:rPr>
          <w:bCs/>
          <w:lang w:val="nl-NL"/>
        </w:rPr>
      </w:pPr>
      <w:r w:rsidRPr="00B46C38">
        <w:rPr>
          <w:bCs/>
          <w:lang w:val="nl-NL"/>
        </w:rPr>
        <w:t>- Luật Đa dạng sinh học;</w:t>
      </w:r>
    </w:p>
    <w:p w14:paraId="0C06D565" w14:textId="3E23585C" w:rsidR="00F746B8" w:rsidRPr="00B46C38" w:rsidRDefault="00F746B8" w:rsidP="00C82BF3">
      <w:pPr>
        <w:spacing w:after="120" w:line="332" w:lineRule="exact"/>
        <w:ind w:firstLine="709"/>
        <w:rPr>
          <w:bCs/>
          <w:lang w:val="nl-NL"/>
        </w:rPr>
      </w:pPr>
      <w:r w:rsidRPr="00B46C38">
        <w:rPr>
          <w:bCs/>
          <w:lang w:val="nl-NL"/>
        </w:rPr>
        <w:t>- Luật Bảo vệ môi trường;</w:t>
      </w:r>
    </w:p>
    <w:p w14:paraId="2CE42AE4" w14:textId="6D018B60" w:rsidR="00F746B8" w:rsidRPr="00B46C38" w:rsidRDefault="00F746B8" w:rsidP="00C82BF3">
      <w:pPr>
        <w:spacing w:after="120" w:line="332" w:lineRule="exact"/>
        <w:ind w:firstLine="709"/>
        <w:rPr>
          <w:bCs/>
          <w:lang w:val="nl-NL"/>
        </w:rPr>
      </w:pPr>
      <w:r w:rsidRPr="00B46C38">
        <w:rPr>
          <w:bCs/>
          <w:lang w:val="nl-NL"/>
        </w:rPr>
        <w:t>- Luật Thủy sản;</w:t>
      </w:r>
    </w:p>
    <w:p w14:paraId="058E0CC0" w14:textId="052A3720" w:rsidR="00D62342" w:rsidRPr="00B46C38" w:rsidRDefault="00D62342" w:rsidP="00C82BF3">
      <w:pPr>
        <w:spacing w:after="120" w:line="332" w:lineRule="exact"/>
        <w:ind w:firstLine="709"/>
        <w:rPr>
          <w:bCs/>
          <w:lang w:val="nl-NL"/>
        </w:rPr>
      </w:pPr>
      <w:r w:rsidRPr="00B46C38">
        <w:rPr>
          <w:bCs/>
          <w:lang w:val="nl-NL"/>
        </w:rPr>
        <w:t>- Luật Tài nguyên nước;</w:t>
      </w:r>
    </w:p>
    <w:p w14:paraId="4B39C6CA" w14:textId="3629D941" w:rsidR="00D62342" w:rsidRPr="00B46C38" w:rsidRDefault="00D62342" w:rsidP="00C82BF3">
      <w:pPr>
        <w:spacing w:after="120" w:line="332" w:lineRule="exact"/>
        <w:ind w:firstLine="709"/>
        <w:rPr>
          <w:bCs/>
          <w:lang w:val="nl-NL"/>
        </w:rPr>
      </w:pPr>
      <w:r w:rsidRPr="00B46C38">
        <w:rPr>
          <w:bCs/>
          <w:lang w:val="nl-NL"/>
        </w:rPr>
        <w:t>- Luật Du lịch;</w:t>
      </w:r>
    </w:p>
    <w:p w14:paraId="1C8EB531" w14:textId="26190B4F" w:rsidR="00D62342" w:rsidRPr="00B46C38" w:rsidRDefault="00D62342" w:rsidP="00C82BF3">
      <w:pPr>
        <w:spacing w:after="120" w:line="332" w:lineRule="exact"/>
        <w:ind w:firstLine="709"/>
        <w:rPr>
          <w:bCs/>
          <w:lang w:val="nl-NL"/>
        </w:rPr>
      </w:pPr>
      <w:r w:rsidRPr="00B46C38">
        <w:rPr>
          <w:bCs/>
          <w:lang w:val="nl-NL"/>
        </w:rPr>
        <w:t>- Luật Di sản văn hóa;</w:t>
      </w:r>
    </w:p>
    <w:p w14:paraId="25B20D5A" w14:textId="524C99E0" w:rsidR="00A22A27" w:rsidRPr="00B46C38" w:rsidRDefault="00A22A27" w:rsidP="00C82BF3">
      <w:pPr>
        <w:spacing w:after="120" w:line="332" w:lineRule="exact"/>
        <w:ind w:firstLine="709"/>
        <w:rPr>
          <w:bCs/>
          <w:lang w:val="nl-NL"/>
        </w:rPr>
      </w:pPr>
      <w:r w:rsidRPr="00B46C38">
        <w:rPr>
          <w:bCs/>
          <w:lang w:val="nl-NL"/>
        </w:rPr>
        <w:lastRenderedPageBreak/>
        <w:t>- Luật Phòng thủ dân sự;</w:t>
      </w:r>
    </w:p>
    <w:p w14:paraId="0DD6CD11" w14:textId="3A79E373" w:rsidR="003B31FF" w:rsidRPr="00B46C38" w:rsidRDefault="003B31FF" w:rsidP="00C82BF3">
      <w:pPr>
        <w:spacing w:after="120" w:line="332" w:lineRule="exact"/>
        <w:ind w:firstLine="709"/>
        <w:rPr>
          <w:bCs/>
          <w:lang w:val="nl-NL"/>
        </w:rPr>
      </w:pPr>
      <w:r w:rsidRPr="00B46C38">
        <w:rPr>
          <w:bCs/>
          <w:lang w:val="nl-NL"/>
        </w:rPr>
        <w:t xml:space="preserve">- </w:t>
      </w:r>
      <w:r w:rsidR="00082DD1" w:rsidRPr="00B46C38">
        <w:rPr>
          <w:bCs/>
          <w:lang w:val="nl-NL"/>
        </w:rPr>
        <w:t>Luật Quy hoạch</w:t>
      </w:r>
      <w:r w:rsidR="00F746B8" w:rsidRPr="00B46C38">
        <w:rPr>
          <w:bCs/>
          <w:lang w:val="nl-NL"/>
        </w:rPr>
        <w:t>;</w:t>
      </w:r>
      <w:r w:rsidRPr="00B46C38">
        <w:rPr>
          <w:bCs/>
          <w:lang w:val="nl-NL"/>
        </w:rPr>
        <w:t xml:space="preserve"> </w:t>
      </w:r>
    </w:p>
    <w:p w14:paraId="0B1D2CE6" w14:textId="3B5E5707" w:rsidR="00F746B8" w:rsidRPr="00B46C38" w:rsidRDefault="00F746B8" w:rsidP="00C82BF3">
      <w:pPr>
        <w:spacing w:after="120" w:line="332" w:lineRule="exact"/>
        <w:ind w:firstLine="709"/>
        <w:rPr>
          <w:bCs/>
          <w:lang w:val="nl-NL"/>
        </w:rPr>
      </w:pPr>
      <w:r w:rsidRPr="00B46C38">
        <w:rPr>
          <w:bCs/>
          <w:lang w:val="nl-NL"/>
        </w:rPr>
        <w:t>- Luật Ngân sách nhà nước;</w:t>
      </w:r>
    </w:p>
    <w:p w14:paraId="24448C5B" w14:textId="61F5BB47" w:rsidR="00D50AD7" w:rsidRPr="00B46C38" w:rsidRDefault="00D50AD7" w:rsidP="00C82BF3">
      <w:pPr>
        <w:spacing w:after="120" w:line="332" w:lineRule="exact"/>
        <w:ind w:firstLine="709"/>
        <w:rPr>
          <w:bCs/>
          <w:lang w:val="nl-NL"/>
        </w:rPr>
      </w:pPr>
      <w:r w:rsidRPr="00B46C38">
        <w:rPr>
          <w:bCs/>
          <w:lang w:val="nl-NL"/>
        </w:rPr>
        <w:t xml:space="preserve">- </w:t>
      </w:r>
      <w:r w:rsidR="00A22A27" w:rsidRPr="00B46C38">
        <w:rPr>
          <w:bCs/>
          <w:lang w:val="nl-NL"/>
        </w:rPr>
        <w:t>Luật Thống kê;</w:t>
      </w:r>
    </w:p>
    <w:p w14:paraId="1A09EE52" w14:textId="26157663" w:rsidR="00A22A27" w:rsidRPr="00B46C38" w:rsidRDefault="00A22A27" w:rsidP="00C82BF3">
      <w:pPr>
        <w:spacing w:after="120" w:line="332" w:lineRule="exact"/>
        <w:ind w:firstLine="709"/>
        <w:rPr>
          <w:bCs/>
          <w:lang w:val="nl-NL"/>
        </w:rPr>
      </w:pPr>
      <w:r w:rsidRPr="00B46C38">
        <w:rPr>
          <w:bCs/>
          <w:lang w:val="nl-NL"/>
        </w:rPr>
        <w:t>- Luật Điện lực;</w:t>
      </w:r>
    </w:p>
    <w:p w14:paraId="1AA7F1C5" w14:textId="1416852A" w:rsidR="007873DC" w:rsidRPr="00B46C38" w:rsidRDefault="007873DC" w:rsidP="00C82BF3">
      <w:pPr>
        <w:spacing w:after="120" w:line="332" w:lineRule="exact"/>
        <w:ind w:firstLine="709"/>
        <w:rPr>
          <w:bCs/>
          <w:lang w:val="nl-NL"/>
        </w:rPr>
      </w:pPr>
      <w:r w:rsidRPr="00B46C38">
        <w:rPr>
          <w:bCs/>
          <w:lang w:val="nl-NL"/>
        </w:rPr>
        <w:t xml:space="preserve">- Luật </w:t>
      </w:r>
      <w:r w:rsidR="00164C59" w:rsidRPr="00B46C38">
        <w:rPr>
          <w:bCs/>
          <w:lang w:val="nl-NL"/>
        </w:rPr>
        <w:t>Đ</w:t>
      </w:r>
      <w:r w:rsidRPr="00B46C38">
        <w:rPr>
          <w:bCs/>
          <w:lang w:val="nl-NL"/>
        </w:rPr>
        <w:t xml:space="preserve">ịa chất và </w:t>
      </w:r>
      <w:r w:rsidR="00164C59" w:rsidRPr="00B46C38">
        <w:rPr>
          <w:bCs/>
          <w:lang w:val="nl-NL"/>
        </w:rPr>
        <w:t>K</w:t>
      </w:r>
      <w:r w:rsidR="00BA220A" w:rsidRPr="00B46C38">
        <w:rPr>
          <w:bCs/>
          <w:lang w:val="nl-NL"/>
        </w:rPr>
        <w:t>hoáng</w:t>
      </w:r>
      <w:r w:rsidRPr="00B46C38">
        <w:rPr>
          <w:bCs/>
          <w:lang w:val="nl-NL"/>
        </w:rPr>
        <w:t xml:space="preserve"> sản;</w:t>
      </w:r>
    </w:p>
    <w:p w14:paraId="3643F1E9" w14:textId="6C7AEA57" w:rsidR="00EF5927" w:rsidRPr="00B46C38" w:rsidRDefault="00EF5927" w:rsidP="00C82BF3">
      <w:pPr>
        <w:spacing w:after="120" w:line="332" w:lineRule="exact"/>
        <w:ind w:firstLine="709"/>
        <w:rPr>
          <w:bCs/>
          <w:lang w:val="nl-NL"/>
        </w:rPr>
      </w:pPr>
      <w:r w:rsidRPr="00B46C38">
        <w:rPr>
          <w:bCs/>
          <w:lang w:val="nl-NL"/>
        </w:rPr>
        <w:t xml:space="preserve">- </w:t>
      </w:r>
      <w:r w:rsidR="0026168F" w:rsidRPr="00B46C38">
        <w:rPr>
          <w:bCs/>
          <w:lang w:val="nl-NL"/>
        </w:rPr>
        <w:t>Luật Khoa học, Công nghệ và Đổi mới sáng tạo;</w:t>
      </w:r>
    </w:p>
    <w:p w14:paraId="49DCA503" w14:textId="1F7335E2" w:rsidR="002F732B" w:rsidRPr="00B46C38" w:rsidRDefault="002F732B" w:rsidP="00C82BF3">
      <w:pPr>
        <w:spacing w:after="120" w:line="332" w:lineRule="exact"/>
        <w:ind w:firstLine="709"/>
        <w:rPr>
          <w:bCs/>
          <w:lang w:val="nl-NL"/>
        </w:rPr>
      </w:pPr>
      <w:r w:rsidRPr="00B46C38">
        <w:rPr>
          <w:bCs/>
          <w:lang w:val="nl-NL"/>
        </w:rPr>
        <w:t>- Luật Viễn thông;</w:t>
      </w:r>
    </w:p>
    <w:p w14:paraId="504C6C30" w14:textId="75F1F357" w:rsidR="0026168F" w:rsidRPr="00B46C38" w:rsidRDefault="0026168F" w:rsidP="00C82BF3">
      <w:pPr>
        <w:spacing w:after="120" w:line="332" w:lineRule="exact"/>
        <w:ind w:firstLine="709"/>
        <w:rPr>
          <w:bCs/>
          <w:lang w:val="nl-NL"/>
        </w:rPr>
      </w:pPr>
      <w:r w:rsidRPr="00B46C38">
        <w:rPr>
          <w:bCs/>
          <w:lang w:val="nl-NL"/>
        </w:rPr>
        <w:t>- Luật Chuyển đổi số;</w:t>
      </w:r>
    </w:p>
    <w:p w14:paraId="678D739D" w14:textId="065E680E" w:rsidR="0092687B" w:rsidRPr="00B46C38" w:rsidRDefault="0092687B" w:rsidP="00C82BF3">
      <w:pPr>
        <w:spacing w:after="120" w:line="332" w:lineRule="exact"/>
        <w:ind w:firstLine="709"/>
        <w:rPr>
          <w:bCs/>
          <w:lang w:val="nl-NL"/>
        </w:rPr>
      </w:pPr>
      <w:r w:rsidRPr="00B46C38">
        <w:rPr>
          <w:bCs/>
          <w:lang w:val="nl-NL"/>
        </w:rPr>
        <w:t>- Luật Dữ liệu;</w:t>
      </w:r>
    </w:p>
    <w:p w14:paraId="6ECAA08C" w14:textId="7A13FF76" w:rsidR="0092687B" w:rsidRPr="00B46C38" w:rsidRDefault="00E27764" w:rsidP="00C82BF3">
      <w:pPr>
        <w:spacing w:after="120" w:line="332" w:lineRule="exact"/>
        <w:ind w:firstLine="709"/>
        <w:rPr>
          <w:bCs/>
          <w:lang w:val="nl-NL"/>
        </w:rPr>
      </w:pPr>
      <w:r w:rsidRPr="00B46C38">
        <w:rPr>
          <w:bCs/>
          <w:lang w:val="nl-NL"/>
        </w:rPr>
        <w:t>- Luật Xây dựng;</w:t>
      </w:r>
    </w:p>
    <w:p w14:paraId="6C3C46E7" w14:textId="4BE48DB3" w:rsidR="00E27764" w:rsidRPr="00B46C38" w:rsidRDefault="00E27764" w:rsidP="00C82BF3">
      <w:pPr>
        <w:spacing w:after="120" w:line="332" w:lineRule="exact"/>
        <w:ind w:firstLine="709"/>
        <w:rPr>
          <w:bCs/>
          <w:lang w:val="nl-NL"/>
        </w:rPr>
      </w:pPr>
      <w:r w:rsidRPr="00B46C38">
        <w:rPr>
          <w:bCs/>
          <w:lang w:val="nl-NL"/>
        </w:rPr>
        <w:t>- Luật Đê điều</w:t>
      </w:r>
      <w:r w:rsidR="00B1229B" w:rsidRPr="00B46C38">
        <w:rPr>
          <w:bCs/>
          <w:lang w:val="nl-NL"/>
        </w:rPr>
        <w:t>;</w:t>
      </w:r>
    </w:p>
    <w:p w14:paraId="0DE84F70" w14:textId="64434972" w:rsidR="00C47800" w:rsidRPr="00B46C38" w:rsidRDefault="00C47800" w:rsidP="00C82BF3">
      <w:pPr>
        <w:spacing w:after="120" w:line="332" w:lineRule="exact"/>
        <w:ind w:firstLine="709"/>
        <w:rPr>
          <w:bCs/>
          <w:lang w:val="nl-NL"/>
        </w:rPr>
      </w:pPr>
      <w:r w:rsidRPr="00B46C38">
        <w:rPr>
          <w:bCs/>
          <w:lang w:val="nl-NL"/>
        </w:rPr>
        <w:t>- Luật Dầu khí</w:t>
      </w:r>
      <w:r w:rsidR="00B1229B" w:rsidRPr="00B46C38">
        <w:rPr>
          <w:bCs/>
          <w:lang w:val="nl-NL"/>
        </w:rPr>
        <w:t>;</w:t>
      </w:r>
    </w:p>
    <w:p w14:paraId="1BF9EE4C" w14:textId="435AB7F0" w:rsidR="0032189E" w:rsidRPr="00B46C38" w:rsidRDefault="0032189E" w:rsidP="00C82BF3">
      <w:pPr>
        <w:spacing w:after="120" w:line="332" w:lineRule="exact"/>
        <w:ind w:firstLine="709"/>
        <w:rPr>
          <w:bCs/>
          <w:lang w:val="nl-NL"/>
        </w:rPr>
      </w:pPr>
      <w:r w:rsidRPr="00B46C38">
        <w:rPr>
          <w:bCs/>
          <w:lang w:val="nl-NL"/>
        </w:rPr>
        <w:t>- Luật Lâm nghiệp</w:t>
      </w:r>
      <w:r w:rsidR="00833245" w:rsidRPr="00B46C38">
        <w:rPr>
          <w:bCs/>
          <w:lang w:val="nl-NL"/>
        </w:rPr>
        <w:t>;</w:t>
      </w:r>
    </w:p>
    <w:p w14:paraId="442987C6" w14:textId="55998E57" w:rsidR="00B1229B" w:rsidRPr="00B46C38" w:rsidRDefault="00B1229B" w:rsidP="00C82BF3">
      <w:pPr>
        <w:spacing w:after="120" w:line="332" w:lineRule="exact"/>
        <w:ind w:firstLine="709"/>
        <w:rPr>
          <w:bCs/>
          <w:lang w:val="nl-NL"/>
        </w:rPr>
      </w:pPr>
      <w:r w:rsidRPr="00B46C38">
        <w:rPr>
          <w:bCs/>
          <w:lang w:val="nl-NL"/>
        </w:rPr>
        <w:t>- Luật Biên phòng;</w:t>
      </w:r>
    </w:p>
    <w:p w14:paraId="4F3C4BFE" w14:textId="2D07BA71" w:rsidR="00B1229B" w:rsidRPr="00B46C38" w:rsidRDefault="00B1229B" w:rsidP="00C82BF3">
      <w:pPr>
        <w:spacing w:after="120" w:line="332" w:lineRule="exact"/>
        <w:ind w:firstLine="709"/>
        <w:rPr>
          <w:lang w:val="nl-NL"/>
        </w:rPr>
      </w:pPr>
      <w:r w:rsidRPr="00B46C38">
        <w:rPr>
          <w:bCs/>
          <w:lang w:val="nl-NL"/>
        </w:rPr>
        <w:t>- Luật</w:t>
      </w:r>
      <w:r w:rsidRPr="00B46C38">
        <w:rPr>
          <w:lang w:val="vi-VN"/>
        </w:rPr>
        <w:t xml:space="preserve"> Biên giới quốc gia</w:t>
      </w:r>
      <w:r w:rsidR="00F13688" w:rsidRPr="00B46C38">
        <w:rPr>
          <w:lang w:val="vi-VN"/>
        </w:rPr>
        <w:t>;</w:t>
      </w:r>
    </w:p>
    <w:p w14:paraId="0FAB6836" w14:textId="4BC2839A" w:rsidR="00CF690B" w:rsidRPr="00B46C38" w:rsidRDefault="0086555D"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i/>
          <w:iCs/>
          <w:lang w:val="nl-NL"/>
        </w:rPr>
      </w:pPr>
      <w:r w:rsidRPr="00B46C38">
        <w:rPr>
          <w:i/>
          <w:iCs/>
          <w:lang w:val="nl-NL"/>
        </w:rPr>
        <w:t xml:space="preserve">b) Đánh giá: </w:t>
      </w:r>
      <w:r w:rsidR="00E250FC" w:rsidRPr="00B46C38">
        <w:rPr>
          <w:i/>
          <w:iCs/>
          <w:lang w:val="nl-NL"/>
        </w:rPr>
        <w:t xml:space="preserve">Kết quả rà soát cho thấy, nội dung </w:t>
      </w:r>
      <w:r w:rsidR="00C030CB" w:rsidRPr="00B46C38">
        <w:rPr>
          <w:i/>
          <w:iCs/>
          <w:lang w:val="nl-NL"/>
        </w:rPr>
        <w:t>Hồ sơ chính sách Luật</w:t>
      </w:r>
      <w:r w:rsidR="00E250FC" w:rsidRPr="00B46C38">
        <w:rPr>
          <w:i/>
          <w:iCs/>
          <w:lang w:val="nl-NL"/>
        </w:rPr>
        <w:t xml:space="preserve"> </w:t>
      </w:r>
      <w:r w:rsidR="009567FB" w:rsidRPr="00B46C38">
        <w:rPr>
          <w:i/>
          <w:iCs/>
          <w:lang w:val="nl-NL"/>
        </w:rPr>
        <w:t xml:space="preserve">đã </w:t>
      </w:r>
      <w:r w:rsidR="00BA220A" w:rsidRPr="00B46C38">
        <w:rPr>
          <w:i/>
          <w:iCs/>
          <w:lang w:val="nl-NL"/>
        </w:rPr>
        <w:t>bảo đảm</w:t>
      </w:r>
      <w:r w:rsidR="009567FB" w:rsidRPr="00B46C38">
        <w:rPr>
          <w:i/>
          <w:iCs/>
          <w:lang w:val="nl-NL"/>
        </w:rPr>
        <w:t xml:space="preserve"> tính hợp </w:t>
      </w:r>
      <w:r w:rsidR="006F1C50" w:rsidRPr="00B46C38">
        <w:rPr>
          <w:i/>
          <w:iCs/>
          <w:lang w:val="nl-NL"/>
        </w:rPr>
        <w:t>H</w:t>
      </w:r>
      <w:r w:rsidR="009567FB" w:rsidRPr="00B46C38">
        <w:rPr>
          <w:i/>
          <w:iCs/>
          <w:lang w:val="nl-NL"/>
        </w:rPr>
        <w:t xml:space="preserve">iến với Hiến pháp; </w:t>
      </w:r>
      <w:r w:rsidR="00BA220A" w:rsidRPr="00B46C38">
        <w:rPr>
          <w:i/>
          <w:iCs/>
          <w:lang w:val="nl-NL"/>
        </w:rPr>
        <w:t>bảo đảm</w:t>
      </w:r>
      <w:r w:rsidR="009567FB" w:rsidRPr="00B46C38">
        <w:rPr>
          <w:i/>
          <w:iCs/>
          <w:lang w:val="nl-NL"/>
        </w:rPr>
        <w:t xml:space="preserve"> tính thống nhất, đồng bộ với các Luật có liên quan.</w:t>
      </w:r>
    </w:p>
    <w:p w14:paraId="3C20A35F" w14:textId="4CF332B1" w:rsidR="008018D0" w:rsidRPr="00B46C38" w:rsidRDefault="00B8239D"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b/>
          <w:lang w:val="nl-NL"/>
        </w:rPr>
      </w:pPr>
      <w:r w:rsidRPr="00B46C38">
        <w:rPr>
          <w:b/>
          <w:lang w:val="nl-NL"/>
        </w:rPr>
        <w:t xml:space="preserve">3. Điều ước quốc tế </w:t>
      </w:r>
      <w:r w:rsidR="008D34A4" w:rsidRPr="00B46C38">
        <w:rPr>
          <w:b/>
          <w:lang w:val="nl-NL"/>
        </w:rPr>
        <w:t>và</w:t>
      </w:r>
      <w:r w:rsidR="008D34A4" w:rsidRPr="00B46C38">
        <w:rPr>
          <w:b/>
          <w:lang w:val="vi-VN"/>
        </w:rPr>
        <w:t xml:space="preserve"> văn kiện quốc tế </w:t>
      </w:r>
      <w:r w:rsidRPr="00B46C38">
        <w:rPr>
          <w:b/>
          <w:lang w:val="nl-NL"/>
        </w:rPr>
        <w:t xml:space="preserve">có liên quan </w:t>
      </w:r>
      <w:r w:rsidR="008018D0" w:rsidRPr="00B46C38">
        <w:rPr>
          <w:b/>
          <w:lang w:val="nl-NL"/>
        </w:rPr>
        <w:t xml:space="preserve">đến </w:t>
      </w:r>
      <w:r w:rsidR="00C030CB" w:rsidRPr="00B46C38">
        <w:rPr>
          <w:b/>
          <w:lang w:val="nl-NL"/>
        </w:rPr>
        <w:t>Hồ sơ chính sách Luật</w:t>
      </w:r>
    </w:p>
    <w:p w14:paraId="3347E9BF" w14:textId="527AF5C5" w:rsidR="008018D0" w:rsidRPr="00B46C38" w:rsidRDefault="008018D0"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i/>
          <w:iCs/>
          <w:lang w:val="nl-NL"/>
        </w:rPr>
      </w:pPr>
      <w:r w:rsidRPr="00B46C38">
        <w:rPr>
          <w:i/>
          <w:iCs/>
          <w:lang w:val="nl-NL"/>
        </w:rPr>
        <w:t xml:space="preserve">a) Tổng số </w:t>
      </w:r>
      <w:r w:rsidR="008D34A4" w:rsidRPr="00B46C38">
        <w:rPr>
          <w:i/>
          <w:iCs/>
          <w:lang w:val="vi-VN"/>
        </w:rPr>
        <w:t>8 đ</w:t>
      </w:r>
      <w:r w:rsidR="006D507E" w:rsidRPr="00B46C38">
        <w:rPr>
          <w:i/>
          <w:iCs/>
          <w:lang w:val="nl-NL"/>
        </w:rPr>
        <w:t>iều ước quốc tế</w:t>
      </w:r>
      <w:r w:rsidRPr="00B46C38">
        <w:rPr>
          <w:i/>
          <w:iCs/>
          <w:lang w:val="nl-NL"/>
        </w:rPr>
        <w:t xml:space="preserve"> </w:t>
      </w:r>
      <w:r w:rsidR="008D34A4" w:rsidRPr="00B46C38">
        <w:rPr>
          <w:i/>
          <w:iCs/>
          <w:lang w:val="nl-NL"/>
        </w:rPr>
        <w:t>và</w:t>
      </w:r>
      <w:r w:rsidR="008D34A4" w:rsidRPr="00B46C38">
        <w:rPr>
          <w:i/>
          <w:iCs/>
          <w:lang w:val="vi-VN"/>
        </w:rPr>
        <w:t xml:space="preserve"> 7 văn kiện quốc tế khác </w:t>
      </w:r>
      <w:r w:rsidRPr="00B46C38">
        <w:rPr>
          <w:i/>
          <w:iCs/>
          <w:lang w:val="nl-NL"/>
        </w:rPr>
        <w:t xml:space="preserve">được rà soát liên quan đến nội dung </w:t>
      </w:r>
      <w:r w:rsidR="00C030CB" w:rsidRPr="00B46C38">
        <w:rPr>
          <w:i/>
          <w:iCs/>
          <w:lang w:val="nl-NL"/>
        </w:rPr>
        <w:t>Hồ sơ chính sách Luật</w:t>
      </w:r>
      <w:r w:rsidR="008D34A4" w:rsidRPr="00B46C38">
        <w:rPr>
          <w:i/>
          <w:iCs/>
          <w:lang w:val="vi-VN"/>
        </w:rPr>
        <w:t xml:space="preserve">, </w:t>
      </w:r>
      <w:r w:rsidR="00302683" w:rsidRPr="00B46C38">
        <w:rPr>
          <w:i/>
          <w:iCs/>
          <w:lang w:val="nl-NL"/>
        </w:rPr>
        <w:t xml:space="preserve">cụ thể: </w:t>
      </w:r>
    </w:p>
    <w:p w14:paraId="2CF7F510" w14:textId="4E8999B8" w:rsidR="008D34A4" w:rsidRPr="00B46C38" w:rsidRDefault="008D34A4"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i/>
          <w:iCs/>
          <w:lang w:val="vi-VN"/>
        </w:rPr>
      </w:pPr>
      <w:r w:rsidRPr="00B46C38">
        <w:rPr>
          <w:i/>
          <w:iCs/>
          <w:lang w:val="vi-VN"/>
        </w:rPr>
        <w:t>(i) Điều ước quốc tế</w:t>
      </w:r>
    </w:p>
    <w:p w14:paraId="2B007411" w14:textId="333FADB6" w:rsidR="00326034" w:rsidRPr="00B46C38" w:rsidRDefault="00B761EB"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Công ước của Liên hợp quốc về Luật biển năm 1982</w:t>
      </w:r>
      <w:r w:rsidR="00022101" w:rsidRPr="00B46C38">
        <w:rPr>
          <w:lang w:val="nl-NL"/>
        </w:rPr>
        <w:t>;</w:t>
      </w:r>
    </w:p>
    <w:p w14:paraId="104D7BDA" w14:textId="77777777" w:rsidR="00022101" w:rsidRPr="00B46C38" w:rsidRDefault="00022101"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xml:space="preserve">- Công ước quốc tế về ngăn ngừa ô nhiễm từ tàu biển (MARPOL); </w:t>
      </w:r>
    </w:p>
    <w:p w14:paraId="200E3127" w14:textId="77777777" w:rsidR="00022101" w:rsidRPr="00C82BF3" w:rsidRDefault="00022101"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spacing w:val="-10"/>
          <w:lang w:val="nl-NL"/>
        </w:rPr>
      </w:pPr>
      <w:r w:rsidRPr="00C82BF3">
        <w:rPr>
          <w:spacing w:val="-10"/>
          <w:lang w:val="nl-NL"/>
        </w:rPr>
        <w:t xml:space="preserve">- Công ước quốc tế về trách nhiệm dân sự đối với thiệt hại do ô nhiễm dầu (CLC); </w:t>
      </w:r>
    </w:p>
    <w:p w14:paraId="09A4E2F9" w14:textId="77777777" w:rsidR="00022101" w:rsidRPr="00B46C38" w:rsidRDefault="00022101"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xml:space="preserve">- Công ước quốc tế về trách nhiệm dân sự đối với thiệt hại do ô nhiễm dầu mỏ (BUNKER); </w:t>
      </w:r>
    </w:p>
    <w:p w14:paraId="62FDE336" w14:textId="79AE1250" w:rsidR="00C95893" w:rsidRPr="00B46C38" w:rsidRDefault="00C95893"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vi-VN"/>
        </w:rPr>
      </w:pPr>
      <w:r w:rsidRPr="00B46C38">
        <w:rPr>
          <w:lang w:val="vi-VN"/>
        </w:rPr>
        <w:t xml:space="preserve">- </w:t>
      </w:r>
      <w:r w:rsidRPr="00B46C38">
        <w:rPr>
          <w:lang w:val="nl-NL"/>
        </w:rPr>
        <w:t xml:space="preserve">Công ước quốc tế về kiểm soát, quản lý nước dằn và cặn nước dằn của tàu năm 2004 </w:t>
      </w:r>
      <w:r w:rsidRPr="00B46C38">
        <w:rPr>
          <w:lang w:val="vi-VN"/>
        </w:rPr>
        <w:t>(</w:t>
      </w:r>
      <w:r w:rsidRPr="00B46C38">
        <w:rPr>
          <w:lang w:val="nl-NL"/>
        </w:rPr>
        <w:t>BWM</w:t>
      </w:r>
      <w:r w:rsidRPr="00B46C38">
        <w:rPr>
          <w:lang w:val="vi-VN"/>
        </w:rPr>
        <w:t>);</w:t>
      </w:r>
    </w:p>
    <w:p w14:paraId="208191FA" w14:textId="6849CCA4" w:rsidR="00C95893" w:rsidRPr="00B46C38" w:rsidRDefault="00C95893"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vi-VN"/>
        </w:rPr>
      </w:pPr>
      <w:r w:rsidRPr="00B46C38">
        <w:rPr>
          <w:lang w:val="vi-VN"/>
        </w:rPr>
        <w:t>- Hiệp định về bảo tồn và sử dụng bền vững đa dạng sinh học biển tại các vùng nằm ngoài phạm vi tài phán quốc gia (BBNJ);</w:t>
      </w:r>
    </w:p>
    <w:p w14:paraId="6E913C1D" w14:textId="77777777" w:rsidR="008D34A4" w:rsidRPr="00B46C38" w:rsidRDefault="008D34A4"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vi-VN"/>
        </w:rPr>
      </w:pPr>
      <w:r w:rsidRPr="00B46C38">
        <w:rPr>
          <w:lang w:val="vi-VN"/>
        </w:rPr>
        <w:t>- Công ước Liên hợp quốc về Biến đổi khí hậu (UNFCCC);</w:t>
      </w:r>
    </w:p>
    <w:p w14:paraId="696F1169" w14:textId="660D7071" w:rsidR="008D34A4" w:rsidRPr="00B46C38" w:rsidRDefault="008D34A4"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vi-VN"/>
        </w:rPr>
      </w:pPr>
      <w:r w:rsidRPr="00B46C38">
        <w:rPr>
          <w:lang w:val="vi-VN"/>
        </w:rPr>
        <w:lastRenderedPageBreak/>
        <w:t>- Công ước về Đa dạng sinh học (CBD).</w:t>
      </w:r>
    </w:p>
    <w:p w14:paraId="16E114A6" w14:textId="1D1F5A29" w:rsidR="008D34A4" w:rsidRPr="00B46C38" w:rsidRDefault="008D34A4"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i/>
          <w:iCs/>
          <w:lang w:val="vi-VN"/>
        </w:rPr>
      </w:pPr>
      <w:r w:rsidRPr="00B46C38">
        <w:rPr>
          <w:i/>
          <w:iCs/>
          <w:lang w:val="vi-VN"/>
        </w:rPr>
        <w:t>(ii) Văn kiện quốc tế khác</w:t>
      </w:r>
    </w:p>
    <w:p w14:paraId="0105F380" w14:textId="14E4A211" w:rsidR="00A74D14" w:rsidRPr="00B46C38" w:rsidRDefault="00A74D14"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Chương trình Nghị sự 2030</w:t>
      </w:r>
      <w:r w:rsidR="00AA31BA" w:rsidRPr="00B46C38">
        <w:rPr>
          <w:lang w:val="nl-NL"/>
        </w:rPr>
        <w:t>;</w:t>
      </w:r>
    </w:p>
    <w:p w14:paraId="42E4FBD3" w14:textId="4FC81F08" w:rsidR="00AA31BA" w:rsidRPr="00B46C38" w:rsidRDefault="00AA31BA"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xml:space="preserve">- </w:t>
      </w:r>
      <w:r w:rsidR="001D3EA2" w:rsidRPr="00B46C38">
        <w:rPr>
          <w:lang w:val="nl-NL"/>
        </w:rPr>
        <w:t>Tuyên bố Bangkok về Chống lại rác thải biển trong Khu vực ASEAN</w:t>
      </w:r>
      <w:r w:rsidR="00E8483A" w:rsidRPr="00B46C38">
        <w:rPr>
          <w:lang w:val="nl-NL"/>
        </w:rPr>
        <w:t>;</w:t>
      </w:r>
    </w:p>
    <w:p w14:paraId="091D85D8" w14:textId="438E8925" w:rsidR="00B761EB" w:rsidRPr="00B46C38" w:rsidRDefault="00E8483A"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ab/>
        <w:t>- Sáng kiến ASEAN về Kinh tế Biển Xanh</w:t>
      </w:r>
      <w:r w:rsidR="003730C1" w:rsidRPr="00B46C38">
        <w:rPr>
          <w:lang w:val="nl-NL"/>
        </w:rPr>
        <w:t>;</w:t>
      </w:r>
    </w:p>
    <w:p w14:paraId="589A396A" w14:textId="73E572FD" w:rsidR="00B761EB" w:rsidRPr="00B46C38" w:rsidRDefault="003730C1"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Kế hoạch hành động bảo vệ và phát triển môi trường biển và các khu vực ven biển của khu vực Đông Á (Kế hoạch Hành động Biển Đông Á);</w:t>
      </w:r>
    </w:p>
    <w:p w14:paraId="2D7E6AEB" w14:textId="0F64AC03" w:rsidR="00B761EB" w:rsidRPr="00B46C38" w:rsidRDefault="003730C1"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Thoả thuận trong khuôn khổ Diễn đàn Hợp tác kinh tế châu Á</w:t>
      </w:r>
      <w:r w:rsidR="00CB2041" w:rsidRPr="00B46C38">
        <w:rPr>
          <w:lang w:val="nl-NL"/>
        </w:rPr>
        <w:t xml:space="preserve"> </w:t>
      </w:r>
      <w:r w:rsidRPr="00B46C38">
        <w:rPr>
          <w:lang w:val="nl-NL"/>
        </w:rPr>
        <w:t>-</w:t>
      </w:r>
      <w:r w:rsidR="00CB2041" w:rsidRPr="00B46C38">
        <w:rPr>
          <w:lang w:val="nl-NL"/>
        </w:rPr>
        <w:t xml:space="preserve"> </w:t>
      </w:r>
      <w:r w:rsidRPr="00B46C38">
        <w:rPr>
          <w:lang w:val="nl-NL"/>
        </w:rPr>
        <w:t>Thái Bình Dương (APEC);</w:t>
      </w:r>
    </w:p>
    <w:p w14:paraId="053F6285" w14:textId="05BF4ECD" w:rsidR="003730C1" w:rsidRPr="00B46C38" w:rsidRDefault="003730C1"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Kế hoạch thực hiện Chiến lược Phát triển bền vững cho Biển Đông Á (SDS-SEA) 2023-2027;</w:t>
      </w:r>
    </w:p>
    <w:p w14:paraId="504DA31A" w14:textId="75C115FC" w:rsidR="00B761EB" w:rsidRPr="00B46C38" w:rsidRDefault="002850F8"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lang w:val="nl-NL"/>
        </w:rPr>
      </w:pPr>
      <w:r w:rsidRPr="00B46C38">
        <w:rPr>
          <w:lang w:val="nl-NL"/>
        </w:rPr>
        <w:t>- Chương trình Hợp tác ASEAN về Môi trường biển và ven biển.</w:t>
      </w:r>
    </w:p>
    <w:p w14:paraId="4ED53993" w14:textId="770C9EC3" w:rsidR="00B8239D" w:rsidRPr="00B46C38" w:rsidRDefault="008018D0"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i/>
          <w:iCs/>
          <w:lang w:val="nl-NL"/>
        </w:rPr>
      </w:pPr>
      <w:r w:rsidRPr="00B46C38">
        <w:rPr>
          <w:i/>
          <w:iCs/>
          <w:lang w:val="nl-NL"/>
        </w:rPr>
        <w:t xml:space="preserve">b) Đánh giá: Kết quả rà soát cho thấy, nội dung </w:t>
      </w:r>
      <w:r w:rsidR="00C030CB" w:rsidRPr="00B46C38">
        <w:rPr>
          <w:i/>
          <w:iCs/>
          <w:lang w:val="nl-NL"/>
        </w:rPr>
        <w:t>Hồ sơ chính sách Luật</w:t>
      </w:r>
      <w:r w:rsidRPr="00B46C38">
        <w:rPr>
          <w:i/>
          <w:iCs/>
          <w:lang w:val="nl-NL"/>
        </w:rPr>
        <w:t xml:space="preserve"> đã </w:t>
      </w:r>
      <w:r w:rsidR="00BA220A" w:rsidRPr="00B46C38">
        <w:rPr>
          <w:i/>
          <w:iCs/>
          <w:lang w:val="nl-NL"/>
        </w:rPr>
        <w:t>bảo đảm</w:t>
      </w:r>
      <w:r w:rsidRPr="00B46C38">
        <w:rPr>
          <w:i/>
          <w:iCs/>
          <w:lang w:val="nl-NL"/>
        </w:rPr>
        <w:t xml:space="preserve"> </w:t>
      </w:r>
      <w:r w:rsidR="00414384" w:rsidRPr="00B46C38">
        <w:rPr>
          <w:i/>
          <w:iCs/>
          <w:lang w:val="nl-NL"/>
        </w:rPr>
        <w:t>tương thích với các điều ước quốc tế</w:t>
      </w:r>
      <w:r w:rsidR="00B8239D" w:rsidRPr="00B46C38">
        <w:rPr>
          <w:i/>
          <w:iCs/>
          <w:lang w:val="nl-NL"/>
        </w:rPr>
        <w:t xml:space="preserve"> </w:t>
      </w:r>
      <w:r w:rsidR="008D34A4" w:rsidRPr="00B46C38">
        <w:rPr>
          <w:i/>
          <w:iCs/>
          <w:lang w:val="nl-NL"/>
        </w:rPr>
        <w:t>và</w:t>
      </w:r>
      <w:r w:rsidR="008D34A4" w:rsidRPr="00B46C38">
        <w:rPr>
          <w:i/>
          <w:iCs/>
          <w:lang w:val="vi-VN"/>
        </w:rPr>
        <w:t xml:space="preserve"> văn kiện quốc tế khác </w:t>
      </w:r>
      <w:r w:rsidR="00B8239D" w:rsidRPr="00B46C38">
        <w:rPr>
          <w:i/>
          <w:iCs/>
          <w:lang w:val="nl-NL"/>
        </w:rPr>
        <w:t>có liên quan mà nước Cộng hòa xã hội chủ nghĩa Việt Nam là thành viên.</w:t>
      </w:r>
    </w:p>
    <w:p w14:paraId="1A2CC235" w14:textId="19EDB60B" w:rsidR="00C5200C" w:rsidRPr="00B46C38" w:rsidRDefault="00B8239D"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b/>
          <w:lang w:val="nl-NL"/>
        </w:rPr>
      </w:pPr>
      <w:r w:rsidRPr="00B46C38">
        <w:rPr>
          <w:b/>
          <w:lang w:val="nl-NL"/>
        </w:rPr>
        <w:t xml:space="preserve">4. Phụ lục </w:t>
      </w:r>
    </w:p>
    <w:p w14:paraId="35CA0AA7" w14:textId="13FA45AA" w:rsidR="00C5200C" w:rsidRPr="00B46C38" w:rsidRDefault="00C5200C"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bCs/>
          <w:lang w:val="nl-NL"/>
        </w:rPr>
      </w:pPr>
      <w:r w:rsidRPr="00B46C38">
        <w:rPr>
          <w:bCs/>
          <w:lang w:val="nl-NL"/>
        </w:rPr>
        <w:t>Báo cáo rà soát gồm có 01 Phụ lục về kết quả rà soát các chủ trương, đường lối của Đảng, văn bản quy phạm pháp luật, điều ước quốc tế</w:t>
      </w:r>
      <w:r w:rsidR="00EF779F" w:rsidRPr="00B46C38">
        <w:rPr>
          <w:bCs/>
          <w:lang w:val="vi-VN"/>
        </w:rPr>
        <w:t>, văn kiện quốc tế khác</w:t>
      </w:r>
      <w:r w:rsidRPr="00B46C38">
        <w:rPr>
          <w:bCs/>
          <w:lang w:val="nl-NL"/>
        </w:rPr>
        <w:t xml:space="preserve"> có liên quan đến </w:t>
      </w:r>
      <w:r w:rsidR="00C030CB" w:rsidRPr="00B46C38">
        <w:rPr>
          <w:bCs/>
          <w:lang w:val="nl-NL"/>
        </w:rPr>
        <w:t>Hồ sơ chính sách Luật</w:t>
      </w:r>
      <w:r w:rsidRPr="00B46C38">
        <w:rPr>
          <w:bCs/>
          <w:lang w:val="nl-NL"/>
        </w:rPr>
        <w:t xml:space="preserve"> </w:t>
      </w:r>
      <w:r w:rsidR="001E5E34" w:rsidRPr="00B46C38">
        <w:rPr>
          <w:bCs/>
          <w:lang w:val="nl-NL"/>
        </w:rPr>
        <w:t>Tài nguyên, môi trường biển và hải đảo (</w:t>
      </w:r>
      <w:r w:rsidR="001B1614" w:rsidRPr="00B46C38">
        <w:rPr>
          <w:bCs/>
          <w:lang w:val="nl-NL"/>
        </w:rPr>
        <w:t>sửa đổi</w:t>
      </w:r>
      <w:r w:rsidR="001E5E34" w:rsidRPr="00B46C38">
        <w:rPr>
          <w:bCs/>
          <w:lang w:val="nl-NL"/>
        </w:rPr>
        <w:t>)</w:t>
      </w:r>
      <w:r w:rsidRPr="00B46C38">
        <w:rPr>
          <w:bCs/>
          <w:lang w:val="nl-NL"/>
        </w:rPr>
        <w:t>, cụ thể:</w:t>
      </w:r>
    </w:p>
    <w:p w14:paraId="1C5AD3BF" w14:textId="1591B50A" w:rsidR="002569B3" w:rsidRPr="00B46C38" w:rsidRDefault="002569B3" w:rsidP="00C82BF3">
      <w:pPr>
        <w:spacing w:after="120" w:line="332" w:lineRule="exact"/>
        <w:ind w:firstLine="709"/>
        <w:rPr>
          <w:bCs/>
          <w:lang w:val="vi-VN"/>
        </w:rPr>
      </w:pPr>
      <w:r w:rsidRPr="00B46C38">
        <w:rPr>
          <w:bCs/>
          <w:lang w:val="nl-NL"/>
        </w:rPr>
        <w:tab/>
        <w:t xml:space="preserve">1. Chủ trương, đường lối của Đảng có liên quan đến </w:t>
      </w:r>
      <w:r w:rsidR="00C030CB" w:rsidRPr="00B46C38">
        <w:rPr>
          <w:bCs/>
          <w:lang w:val="nl-NL"/>
        </w:rPr>
        <w:t>Hồ sơ chính sách Luật</w:t>
      </w:r>
      <w:r w:rsidR="00BF6399" w:rsidRPr="00B46C38">
        <w:rPr>
          <w:bCs/>
          <w:lang w:val="vi-VN"/>
        </w:rPr>
        <w:t>.</w:t>
      </w:r>
    </w:p>
    <w:p w14:paraId="7513CA94" w14:textId="2E1E426B" w:rsidR="002569B3" w:rsidRPr="00B46C38" w:rsidRDefault="002569B3" w:rsidP="00C82BF3">
      <w:pPr>
        <w:spacing w:after="120" w:line="332" w:lineRule="exact"/>
        <w:ind w:firstLine="709"/>
        <w:rPr>
          <w:bCs/>
          <w:lang w:val="nl-NL"/>
        </w:rPr>
      </w:pPr>
      <w:r w:rsidRPr="00B46C38">
        <w:rPr>
          <w:bCs/>
          <w:lang w:val="nl-NL"/>
        </w:rPr>
        <w:tab/>
        <w:t xml:space="preserve">2. </w:t>
      </w:r>
      <w:r w:rsidR="006F53EE" w:rsidRPr="00B46C38">
        <w:rPr>
          <w:bCs/>
          <w:lang w:val="nl-NL"/>
        </w:rPr>
        <w:t xml:space="preserve">Văn bản quy phạm pháp luật có liên quan đến </w:t>
      </w:r>
      <w:r w:rsidR="00C030CB" w:rsidRPr="00B46C38">
        <w:rPr>
          <w:bCs/>
          <w:lang w:val="nl-NL"/>
        </w:rPr>
        <w:t>Hồ sơ chính sách Luật</w:t>
      </w:r>
      <w:r w:rsidR="006F53EE" w:rsidRPr="00B46C38">
        <w:rPr>
          <w:bCs/>
          <w:lang w:val="nl-NL"/>
        </w:rPr>
        <w:t>.</w:t>
      </w:r>
    </w:p>
    <w:p w14:paraId="02171345" w14:textId="045D8D5E" w:rsidR="006F53EE" w:rsidRPr="00B46C38" w:rsidRDefault="002569B3" w:rsidP="00C82BF3">
      <w:pPr>
        <w:spacing w:after="120" w:line="332" w:lineRule="exact"/>
        <w:ind w:firstLine="709"/>
        <w:rPr>
          <w:bCs/>
          <w:lang w:val="nl-NL"/>
        </w:rPr>
      </w:pPr>
      <w:r w:rsidRPr="00B46C38">
        <w:rPr>
          <w:bCs/>
          <w:lang w:val="nl-NL"/>
        </w:rPr>
        <w:tab/>
        <w:t xml:space="preserve">3. </w:t>
      </w:r>
      <w:r w:rsidR="006F53EE" w:rsidRPr="00B46C38">
        <w:rPr>
          <w:bCs/>
          <w:lang w:val="nl-NL"/>
        </w:rPr>
        <w:t>Điều ước quốc tế</w:t>
      </w:r>
      <w:r w:rsidR="008D0948" w:rsidRPr="00B46C38">
        <w:rPr>
          <w:bCs/>
          <w:lang w:val="vi-VN"/>
        </w:rPr>
        <w:t xml:space="preserve"> và văn kiện quốc tế khác</w:t>
      </w:r>
      <w:r w:rsidR="006F53EE" w:rsidRPr="00B46C38">
        <w:rPr>
          <w:bCs/>
          <w:lang w:val="nl-NL"/>
        </w:rPr>
        <w:t xml:space="preserve"> có liên quan đến </w:t>
      </w:r>
      <w:r w:rsidR="00C030CB" w:rsidRPr="00B46C38">
        <w:rPr>
          <w:bCs/>
          <w:lang w:val="nl-NL"/>
        </w:rPr>
        <w:t>Hồ sơ chính sách Luật</w:t>
      </w:r>
      <w:r w:rsidR="00BF6399" w:rsidRPr="00B46C38">
        <w:rPr>
          <w:bCs/>
          <w:lang w:val="vi-VN"/>
        </w:rPr>
        <w:t>.</w:t>
      </w:r>
      <w:r w:rsidR="006F53EE" w:rsidRPr="00B46C38">
        <w:rPr>
          <w:bCs/>
          <w:lang w:val="nl-NL"/>
        </w:rPr>
        <w:t xml:space="preserve"> </w:t>
      </w:r>
    </w:p>
    <w:p w14:paraId="030033CF" w14:textId="5B6FF6F1" w:rsidR="00302551" w:rsidRPr="00B46C38" w:rsidRDefault="00302551" w:rsidP="008B5876">
      <w:pPr>
        <w:pBdr>
          <w:top w:val="none" w:sz="0" w:space="1" w:color="auto"/>
          <w:left w:val="none" w:sz="0" w:space="4" w:color="auto"/>
          <w:bottom w:val="none" w:sz="0" w:space="1" w:color="auto"/>
          <w:right w:val="none" w:sz="0" w:space="4" w:color="auto"/>
        </w:pBdr>
        <w:tabs>
          <w:tab w:val="left" w:pos="709"/>
        </w:tabs>
        <w:snapToGrid w:val="0"/>
        <w:spacing w:after="240" w:line="332" w:lineRule="exact"/>
        <w:ind w:firstLine="709"/>
        <w:rPr>
          <w:bCs/>
          <w:lang w:val="nl-NL"/>
        </w:rPr>
      </w:pPr>
      <w:r w:rsidRPr="00B46C38">
        <w:rPr>
          <w:lang w:val="pt-BR"/>
        </w:rPr>
        <w:t xml:space="preserve">Trên đây là </w:t>
      </w:r>
      <w:r w:rsidR="00BC355C" w:rsidRPr="00B46C38">
        <w:rPr>
          <w:bCs/>
          <w:lang w:val="nl-NL"/>
        </w:rPr>
        <w:t xml:space="preserve">Báo cáo rà soát các chủ trương, đường lối của Đảng, văn bản quy phạm pháp luật, điều ước quốc tế có liên quan đến </w:t>
      </w:r>
      <w:r w:rsidR="00C030CB" w:rsidRPr="00B46C38">
        <w:rPr>
          <w:bCs/>
          <w:lang w:val="nl-NL"/>
        </w:rPr>
        <w:t>Hồ sơ chính sách Luật</w:t>
      </w:r>
      <w:r w:rsidR="00E073C7" w:rsidRPr="00B46C38">
        <w:rPr>
          <w:bCs/>
          <w:lang w:val="nl-NL"/>
        </w:rPr>
        <w:t xml:space="preserve"> Tài nguyên, môi trường biển và hải đảo</w:t>
      </w:r>
      <w:r w:rsidR="00A315BF" w:rsidRPr="00B46C38">
        <w:rPr>
          <w:bCs/>
          <w:lang w:val="nl-NL"/>
        </w:rPr>
        <w:t xml:space="preserve"> (</w:t>
      </w:r>
      <w:r w:rsidR="001B1614" w:rsidRPr="00B46C38">
        <w:rPr>
          <w:bCs/>
          <w:lang w:val="nl-NL"/>
        </w:rPr>
        <w:t>sửa đổi</w:t>
      </w:r>
      <w:r w:rsidR="00A315BF" w:rsidRPr="00B46C38">
        <w:rPr>
          <w:bCs/>
          <w:lang w:val="nl-NL"/>
        </w:rPr>
        <w:t>)</w:t>
      </w:r>
      <w:r w:rsidR="00BC355C" w:rsidRPr="00B46C38">
        <w:rPr>
          <w:bCs/>
          <w:lang w:val="nl-NL"/>
        </w:rPr>
        <w:t>.</w:t>
      </w:r>
      <w:r w:rsidR="00E32AA5" w:rsidRPr="00B46C38">
        <w:rPr>
          <w:bCs/>
          <w:lang w:val="nl-NL"/>
        </w:rPr>
        <w:t>/.</w:t>
      </w:r>
    </w:p>
    <w:tbl>
      <w:tblPr>
        <w:tblW w:w="8964" w:type="dxa"/>
        <w:tblInd w:w="108" w:type="dxa"/>
        <w:tblLook w:val="01E0" w:firstRow="1" w:lastRow="1" w:firstColumn="1" w:lastColumn="1" w:noHBand="0" w:noVBand="0"/>
      </w:tblPr>
      <w:tblGrid>
        <w:gridCol w:w="4712"/>
        <w:gridCol w:w="4252"/>
      </w:tblGrid>
      <w:tr w:rsidR="002F732B" w:rsidRPr="00161B8B" w14:paraId="7D9E1D53" w14:textId="77777777" w:rsidTr="00EF4C90">
        <w:trPr>
          <w:trHeight w:val="2730"/>
        </w:trPr>
        <w:tc>
          <w:tcPr>
            <w:tcW w:w="4712" w:type="dxa"/>
          </w:tcPr>
          <w:p w14:paraId="35AAB150" w14:textId="77777777" w:rsidR="002F732B" w:rsidRPr="00164C59" w:rsidRDefault="002F732B" w:rsidP="002F732B">
            <w:pPr>
              <w:spacing w:before="0" w:line="240" w:lineRule="auto"/>
              <w:ind w:firstLine="0"/>
              <w:jc w:val="left"/>
              <w:rPr>
                <w:rFonts w:asciiTheme="majorBidi" w:hAnsiTheme="majorBidi" w:cstheme="majorBidi"/>
                <w:b/>
                <w:i/>
                <w:sz w:val="24"/>
                <w:szCs w:val="24"/>
                <w:lang w:val="vi-VN"/>
              </w:rPr>
            </w:pPr>
            <w:r w:rsidRPr="00164C59">
              <w:rPr>
                <w:rFonts w:asciiTheme="majorBidi" w:hAnsiTheme="majorBidi" w:cstheme="majorBidi"/>
                <w:b/>
                <w:i/>
                <w:sz w:val="24"/>
                <w:szCs w:val="24"/>
                <w:lang w:val="vi-VN"/>
              </w:rPr>
              <w:t>Nơi nhận:</w:t>
            </w:r>
          </w:p>
          <w:p w14:paraId="0EF582A8" w14:textId="77777777" w:rsidR="002F732B" w:rsidRPr="00164C59" w:rsidRDefault="002F732B" w:rsidP="002F732B">
            <w:pPr>
              <w:widowControl w:val="0"/>
              <w:spacing w:before="0" w:line="240" w:lineRule="auto"/>
              <w:ind w:firstLine="0"/>
              <w:rPr>
                <w:rFonts w:asciiTheme="majorBidi" w:hAnsiTheme="majorBidi" w:cstheme="majorBidi"/>
                <w:sz w:val="22"/>
                <w:szCs w:val="22"/>
                <w:lang w:val="vi-VN"/>
              </w:rPr>
            </w:pPr>
            <w:r w:rsidRPr="00164C59">
              <w:rPr>
                <w:rFonts w:asciiTheme="majorBidi" w:hAnsiTheme="majorBidi" w:cstheme="majorBidi"/>
                <w:sz w:val="22"/>
                <w:szCs w:val="22"/>
                <w:lang w:val="vi-VN"/>
              </w:rPr>
              <w:t>- Bộ trưởng Trần Đức Thắng (để báo cáo);</w:t>
            </w:r>
          </w:p>
          <w:p w14:paraId="0BACA3D2" w14:textId="4DAB6979" w:rsidR="00FB3FD0" w:rsidRPr="00164C59" w:rsidRDefault="00FB3FD0" w:rsidP="002F732B">
            <w:pPr>
              <w:spacing w:before="0" w:line="240" w:lineRule="auto"/>
              <w:ind w:firstLine="0"/>
              <w:jc w:val="left"/>
              <w:rPr>
                <w:rFonts w:asciiTheme="majorBidi" w:hAnsiTheme="majorBidi" w:cstheme="majorBidi"/>
                <w:sz w:val="22"/>
                <w:szCs w:val="22"/>
                <w:lang w:val="pt-BR"/>
              </w:rPr>
            </w:pPr>
            <w:r>
              <w:rPr>
                <w:rFonts w:asciiTheme="majorBidi" w:hAnsiTheme="majorBidi" w:cstheme="majorBidi"/>
                <w:sz w:val="22"/>
                <w:szCs w:val="22"/>
                <w:lang w:val="pt-BR"/>
              </w:rPr>
              <w:t>- Bộ Tư pháp;</w:t>
            </w:r>
          </w:p>
          <w:p w14:paraId="39B5B668" w14:textId="77777777" w:rsidR="002F732B" w:rsidRPr="00AC62A1" w:rsidRDefault="002F732B" w:rsidP="002F732B">
            <w:pPr>
              <w:spacing w:before="0" w:line="240" w:lineRule="auto"/>
              <w:ind w:firstLine="0"/>
              <w:jc w:val="left"/>
              <w:rPr>
                <w:rFonts w:asciiTheme="majorBidi" w:hAnsiTheme="majorBidi" w:cstheme="majorBidi"/>
                <w:lang w:val="vi-VN"/>
              </w:rPr>
            </w:pPr>
            <w:r w:rsidRPr="00164C59">
              <w:rPr>
                <w:rFonts w:asciiTheme="majorBidi" w:hAnsiTheme="majorBidi" w:cstheme="majorBidi"/>
                <w:sz w:val="22"/>
                <w:szCs w:val="22"/>
                <w:lang w:val="vi-VN"/>
              </w:rPr>
              <w:t xml:space="preserve">- Lưu: VT, </w:t>
            </w:r>
            <w:r w:rsidRPr="00164C59">
              <w:rPr>
                <w:rFonts w:asciiTheme="majorBidi" w:hAnsiTheme="majorBidi" w:cstheme="majorBidi"/>
                <w:sz w:val="22"/>
                <w:szCs w:val="22"/>
                <w:lang w:val="pt-BR"/>
              </w:rPr>
              <w:t xml:space="preserve">PC, </w:t>
            </w:r>
            <w:r w:rsidRPr="00164C59">
              <w:rPr>
                <w:rFonts w:asciiTheme="majorBidi" w:hAnsiTheme="majorBidi" w:cstheme="majorBidi"/>
                <w:sz w:val="22"/>
                <w:szCs w:val="22"/>
                <w:lang w:val="vi-VN"/>
              </w:rPr>
              <w:t>BHĐ.</w:t>
            </w:r>
            <w:bookmarkStart w:id="2" w:name="_GoBack"/>
            <w:bookmarkEnd w:id="2"/>
          </w:p>
        </w:tc>
        <w:tc>
          <w:tcPr>
            <w:tcW w:w="4252" w:type="dxa"/>
          </w:tcPr>
          <w:p w14:paraId="0B238C0D" w14:textId="77777777" w:rsidR="002F732B" w:rsidRPr="00161B8B" w:rsidRDefault="002F732B" w:rsidP="002F732B">
            <w:pPr>
              <w:spacing w:before="0" w:line="240" w:lineRule="auto"/>
              <w:ind w:firstLine="0"/>
              <w:jc w:val="center"/>
              <w:rPr>
                <w:rFonts w:asciiTheme="majorBidi" w:hAnsiTheme="majorBidi" w:cstheme="majorBidi"/>
                <w:b/>
                <w:sz w:val="26"/>
                <w:szCs w:val="26"/>
                <w:lang w:val="vi-VN"/>
              </w:rPr>
            </w:pPr>
            <w:r w:rsidRPr="00161B8B">
              <w:rPr>
                <w:rFonts w:asciiTheme="majorBidi" w:hAnsiTheme="majorBidi" w:cstheme="majorBidi"/>
                <w:b/>
                <w:sz w:val="26"/>
                <w:szCs w:val="26"/>
                <w:lang w:val="vi-VN"/>
              </w:rPr>
              <w:t>KT. BỘ TRƯỞNG</w:t>
            </w:r>
          </w:p>
          <w:p w14:paraId="6DC08126" w14:textId="77777777" w:rsidR="002F732B" w:rsidRPr="00161B8B" w:rsidRDefault="002F732B" w:rsidP="002F732B">
            <w:pPr>
              <w:spacing w:before="0" w:line="240" w:lineRule="auto"/>
              <w:ind w:firstLine="0"/>
              <w:jc w:val="center"/>
              <w:rPr>
                <w:rFonts w:asciiTheme="majorBidi" w:hAnsiTheme="majorBidi" w:cstheme="majorBidi"/>
                <w:b/>
                <w:sz w:val="26"/>
                <w:szCs w:val="26"/>
                <w:lang w:val="vi-VN"/>
              </w:rPr>
            </w:pPr>
            <w:r w:rsidRPr="00161B8B">
              <w:rPr>
                <w:rFonts w:asciiTheme="majorBidi" w:hAnsiTheme="majorBidi" w:cstheme="majorBidi"/>
                <w:b/>
                <w:sz w:val="26"/>
                <w:szCs w:val="26"/>
                <w:lang w:val="vi-VN"/>
              </w:rPr>
              <w:t>THỨ TRƯỞNG</w:t>
            </w:r>
          </w:p>
          <w:p w14:paraId="0D277203" w14:textId="77777777" w:rsidR="002F732B" w:rsidRPr="00AC62A1" w:rsidRDefault="002F732B" w:rsidP="002F732B">
            <w:pPr>
              <w:spacing w:before="0" w:line="240" w:lineRule="auto"/>
              <w:ind w:firstLine="0"/>
              <w:jc w:val="center"/>
              <w:rPr>
                <w:rFonts w:asciiTheme="majorBidi" w:hAnsiTheme="majorBidi" w:cstheme="majorBidi"/>
                <w:i/>
                <w:lang w:val="vi-VN"/>
              </w:rPr>
            </w:pPr>
          </w:p>
          <w:p w14:paraId="3D4DA373" w14:textId="77777777" w:rsidR="002F732B" w:rsidRPr="00AC62A1" w:rsidRDefault="002F732B" w:rsidP="002F732B">
            <w:pPr>
              <w:spacing w:before="0" w:line="240" w:lineRule="auto"/>
              <w:ind w:firstLine="0"/>
              <w:jc w:val="left"/>
              <w:rPr>
                <w:rFonts w:asciiTheme="majorBidi" w:hAnsiTheme="majorBidi" w:cstheme="majorBidi"/>
                <w:b/>
                <w:lang w:val="vi-VN"/>
              </w:rPr>
            </w:pPr>
          </w:p>
          <w:p w14:paraId="79F5582A" w14:textId="77777777" w:rsidR="002F732B" w:rsidRDefault="002F732B" w:rsidP="002F732B">
            <w:pPr>
              <w:spacing w:before="0" w:line="240" w:lineRule="auto"/>
              <w:ind w:firstLine="0"/>
              <w:jc w:val="left"/>
              <w:rPr>
                <w:rFonts w:asciiTheme="majorBidi" w:hAnsiTheme="majorBidi" w:cstheme="majorBidi"/>
                <w:b/>
                <w:lang w:val="vi-VN"/>
              </w:rPr>
            </w:pPr>
          </w:p>
          <w:p w14:paraId="54444987" w14:textId="5F61E3A0" w:rsidR="002F732B" w:rsidRDefault="002F732B" w:rsidP="002F732B">
            <w:pPr>
              <w:spacing w:before="0" w:line="240" w:lineRule="auto"/>
              <w:ind w:firstLine="0"/>
              <w:jc w:val="center"/>
              <w:rPr>
                <w:rFonts w:asciiTheme="majorBidi" w:hAnsiTheme="majorBidi" w:cstheme="majorBidi"/>
                <w:b/>
                <w:lang w:val="vi-VN"/>
              </w:rPr>
            </w:pPr>
          </w:p>
          <w:p w14:paraId="49665FF2" w14:textId="77777777" w:rsidR="007D71D9" w:rsidRPr="00B0054F" w:rsidRDefault="007D71D9" w:rsidP="002F732B">
            <w:pPr>
              <w:spacing w:before="0" w:line="240" w:lineRule="auto"/>
              <w:ind w:firstLine="0"/>
              <w:jc w:val="center"/>
              <w:rPr>
                <w:rFonts w:asciiTheme="majorBidi" w:hAnsiTheme="majorBidi" w:cstheme="majorBidi"/>
                <w:b/>
                <w:lang w:val="vi-VN"/>
              </w:rPr>
            </w:pPr>
          </w:p>
          <w:p w14:paraId="5AC5AD10" w14:textId="77777777" w:rsidR="002F732B" w:rsidRPr="00AC62A1" w:rsidRDefault="002F732B" w:rsidP="002F732B">
            <w:pPr>
              <w:spacing w:before="0" w:line="240" w:lineRule="auto"/>
              <w:ind w:firstLine="0"/>
              <w:jc w:val="center"/>
              <w:rPr>
                <w:rFonts w:asciiTheme="majorBidi" w:hAnsiTheme="majorBidi" w:cstheme="majorBidi"/>
                <w:b/>
                <w:lang w:val="vi-VN"/>
              </w:rPr>
            </w:pPr>
          </w:p>
          <w:p w14:paraId="6C8D23AA" w14:textId="77777777" w:rsidR="002F732B" w:rsidRPr="00AC62A1" w:rsidRDefault="002F732B" w:rsidP="00C82BF3">
            <w:pPr>
              <w:spacing w:line="240" w:lineRule="auto"/>
              <w:ind w:firstLine="0"/>
              <w:jc w:val="center"/>
              <w:rPr>
                <w:rFonts w:asciiTheme="majorBidi" w:hAnsiTheme="majorBidi" w:cstheme="majorBidi"/>
                <w:b/>
                <w:lang w:val="vi-VN"/>
              </w:rPr>
            </w:pPr>
            <w:r w:rsidRPr="00AC62A1">
              <w:rPr>
                <w:rFonts w:asciiTheme="majorBidi" w:hAnsiTheme="majorBidi" w:cstheme="majorBidi"/>
                <w:b/>
                <w:lang w:val="vi-VN"/>
              </w:rPr>
              <w:t>Đặng Ngọc Điệp</w:t>
            </w:r>
          </w:p>
        </w:tc>
      </w:tr>
    </w:tbl>
    <w:p w14:paraId="4B27131E" w14:textId="77777777" w:rsidR="00D01617" w:rsidRPr="00AC62A1" w:rsidRDefault="00D01617" w:rsidP="00360266">
      <w:pPr>
        <w:pBdr>
          <w:top w:val="none" w:sz="0" w:space="1" w:color="auto"/>
          <w:left w:val="none" w:sz="0" w:space="4" w:color="auto"/>
          <w:bottom w:val="none" w:sz="0" w:space="1" w:color="auto"/>
          <w:right w:val="none" w:sz="0" w:space="4" w:color="auto"/>
        </w:pBdr>
        <w:tabs>
          <w:tab w:val="left" w:pos="709"/>
        </w:tabs>
        <w:snapToGrid w:val="0"/>
        <w:spacing w:after="120"/>
        <w:ind w:firstLine="680"/>
        <w:rPr>
          <w:rFonts w:asciiTheme="majorBidi" w:hAnsiTheme="majorBidi" w:cstheme="majorBidi"/>
          <w:bCs/>
          <w:lang w:val="nl-NL"/>
        </w:rPr>
        <w:sectPr w:rsidR="00D01617" w:rsidRPr="00AC62A1" w:rsidSect="0032465A">
          <w:headerReference w:type="default" r:id="rId8"/>
          <w:type w:val="continuous"/>
          <w:pgSz w:w="11907" w:h="16840" w:code="9"/>
          <w:pgMar w:top="1247" w:right="1134" w:bottom="1134" w:left="1701" w:header="567" w:footer="567" w:gutter="0"/>
          <w:cols w:space="720"/>
          <w:titlePg/>
          <w:docGrid w:linePitch="381"/>
        </w:sectPr>
      </w:pPr>
    </w:p>
    <w:p w14:paraId="7ABA0EC5" w14:textId="77777777" w:rsidR="003A15EA" w:rsidRPr="00AC62A1" w:rsidRDefault="003A15EA" w:rsidP="00302551">
      <w:pPr>
        <w:spacing w:before="0" w:line="240" w:lineRule="auto"/>
        <w:jc w:val="center"/>
        <w:rPr>
          <w:rFonts w:asciiTheme="majorBidi" w:eastAsia="Calibri" w:hAnsiTheme="majorBidi" w:cstheme="majorBidi"/>
          <w:b/>
          <w:lang w:val="pl-PL"/>
        </w:rPr>
        <w:sectPr w:rsidR="003A15EA" w:rsidRPr="00AC62A1" w:rsidSect="00D01617">
          <w:type w:val="continuous"/>
          <w:pgSz w:w="11907" w:h="16840" w:code="9"/>
          <w:pgMar w:top="1134" w:right="1134" w:bottom="1134" w:left="1701" w:header="567" w:footer="567" w:gutter="0"/>
          <w:cols w:space="720"/>
          <w:titlePg/>
          <w:docGrid w:linePitch="381"/>
        </w:sectPr>
      </w:pPr>
    </w:p>
    <w:p w14:paraId="16DFCD65" w14:textId="76B96937" w:rsidR="00302551" w:rsidRPr="00AC62A1" w:rsidRDefault="004B3357" w:rsidP="008974E3">
      <w:pPr>
        <w:spacing w:before="0" w:after="120" w:line="240" w:lineRule="auto"/>
        <w:jc w:val="center"/>
        <w:rPr>
          <w:rFonts w:asciiTheme="majorBidi" w:eastAsia="Calibri" w:hAnsiTheme="majorBidi" w:cstheme="majorBidi"/>
          <w:b/>
          <w:lang w:val="pl-PL"/>
        </w:rPr>
      </w:pPr>
      <w:r w:rsidRPr="00AC62A1">
        <w:rPr>
          <w:rFonts w:asciiTheme="majorBidi" w:eastAsia="Calibri" w:hAnsiTheme="majorBidi" w:cstheme="majorBidi"/>
          <w:b/>
          <w:lang w:val="pl-PL"/>
        </w:rPr>
        <w:lastRenderedPageBreak/>
        <w:t>Phụ lục</w:t>
      </w:r>
      <w:r w:rsidR="00302551" w:rsidRPr="00AC62A1">
        <w:rPr>
          <w:rFonts w:asciiTheme="majorBidi" w:eastAsia="Calibri" w:hAnsiTheme="majorBidi" w:cstheme="majorBidi"/>
          <w:b/>
          <w:lang w:val="pl-PL"/>
        </w:rPr>
        <w:t xml:space="preserve"> </w:t>
      </w:r>
    </w:p>
    <w:p w14:paraId="6A29B715" w14:textId="77777777" w:rsidR="008974E3" w:rsidRDefault="004B3357" w:rsidP="00181F79">
      <w:pPr>
        <w:spacing w:before="0" w:line="240" w:lineRule="auto"/>
        <w:jc w:val="center"/>
        <w:rPr>
          <w:rFonts w:asciiTheme="majorBidi" w:hAnsiTheme="majorBidi" w:cstheme="majorBidi"/>
          <w:b/>
          <w:lang w:val="pl-PL"/>
        </w:rPr>
      </w:pPr>
      <w:r w:rsidRPr="00AC62A1">
        <w:rPr>
          <w:rFonts w:asciiTheme="majorBidi" w:hAnsiTheme="majorBidi" w:cstheme="majorBidi"/>
          <w:b/>
          <w:lang w:val="pl-PL"/>
        </w:rPr>
        <w:t xml:space="preserve">KẾT QUẢ </w:t>
      </w:r>
      <w:r w:rsidR="00181F79" w:rsidRPr="00AC62A1">
        <w:rPr>
          <w:rFonts w:asciiTheme="majorBidi" w:hAnsiTheme="majorBidi" w:cstheme="majorBidi"/>
          <w:b/>
          <w:lang w:val="pl-PL"/>
        </w:rPr>
        <w:t>RÀ SOÁT CÁC CHỦ TRƯƠNG, ĐƯỜNG LỐI CỦA ĐẢNG, VĂN BẢN</w:t>
      </w:r>
    </w:p>
    <w:p w14:paraId="5F564CFC" w14:textId="77777777" w:rsidR="008974E3" w:rsidRDefault="00181F79" w:rsidP="00181F79">
      <w:pPr>
        <w:spacing w:before="0" w:line="240" w:lineRule="auto"/>
        <w:jc w:val="center"/>
        <w:rPr>
          <w:rFonts w:asciiTheme="majorBidi" w:hAnsiTheme="majorBidi" w:cstheme="majorBidi"/>
          <w:b/>
          <w:lang w:val="pl-PL"/>
        </w:rPr>
      </w:pPr>
      <w:r w:rsidRPr="00AC62A1">
        <w:rPr>
          <w:rFonts w:asciiTheme="majorBidi" w:hAnsiTheme="majorBidi" w:cstheme="majorBidi"/>
          <w:b/>
          <w:lang w:val="pl-PL"/>
        </w:rPr>
        <w:t xml:space="preserve">QUY PHẠM PHÁP LUẬT, ĐIỀU ƯỚC QUỐC TẾ CÓ LIÊN QUAN ĐẾN </w:t>
      </w:r>
      <w:r w:rsidR="00C030CB" w:rsidRPr="00AC62A1">
        <w:rPr>
          <w:rFonts w:asciiTheme="majorBidi" w:hAnsiTheme="majorBidi" w:cstheme="majorBidi"/>
          <w:b/>
          <w:lang w:val="pl-PL"/>
        </w:rPr>
        <w:t>HỒ SƠ CHÍNH SÁCH</w:t>
      </w:r>
    </w:p>
    <w:p w14:paraId="3A04CAC9" w14:textId="710399E0" w:rsidR="00302551" w:rsidRPr="00AC62A1" w:rsidRDefault="00C030CB" w:rsidP="00181F79">
      <w:pPr>
        <w:spacing w:before="0" w:line="240" w:lineRule="auto"/>
        <w:jc w:val="center"/>
        <w:rPr>
          <w:rFonts w:asciiTheme="majorBidi" w:hAnsiTheme="majorBidi" w:cstheme="majorBidi"/>
          <w:b/>
          <w:bCs/>
          <w:lang w:val="pl-PL"/>
        </w:rPr>
      </w:pPr>
      <w:r w:rsidRPr="00AC62A1">
        <w:rPr>
          <w:rFonts w:asciiTheme="majorBidi" w:hAnsiTheme="majorBidi" w:cstheme="majorBidi"/>
          <w:b/>
          <w:lang w:val="pl-PL"/>
        </w:rPr>
        <w:t>LUẬT</w:t>
      </w:r>
      <w:r w:rsidR="009C29C3" w:rsidRPr="00AC62A1">
        <w:rPr>
          <w:rFonts w:asciiTheme="majorBidi" w:hAnsiTheme="majorBidi" w:cstheme="majorBidi"/>
          <w:b/>
          <w:lang w:val="pl-PL"/>
        </w:rPr>
        <w:t xml:space="preserve"> TÀI NGUYÊN, MÔI TRƯỜNG BIỂN VÀ HẢI ĐẢO (</w:t>
      </w:r>
      <w:r w:rsidR="001B1614" w:rsidRPr="00AC62A1">
        <w:rPr>
          <w:rFonts w:asciiTheme="majorBidi" w:hAnsiTheme="majorBidi" w:cstheme="majorBidi"/>
          <w:b/>
          <w:lang w:val="pl-PL"/>
        </w:rPr>
        <w:t>SỬA ĐỔI</w:t>
      </w:r>
      <w:r w:rsidR="009C29C3" w:rsidRPr="00AC62A1">
        <w:rPr>
          <w:rFonts w:asciiTheme="majorBidi" w:hAnsiTheme="majorBidi" w:cstheme="majorBidi"/>
          <w:b/>
          <w:lang w:val="pl-PL"/>
        </w:rPr>
        <w:t>)</w:t>
      </w:r>
    </w:p>
    <w:p w14:paraId="3015AEA8" w14:textId="1F8CF6A7" w:rsidR="00181F79" w:rsidRPr="00AC62A1" w:rsidRDefault="00BE1C6C" w:rsidP="004B3357">
      <w:pPr>
        <w:rPr>
          <w:rFonts w:asciiTheme="majorBidi" w:hAnsiTheme="majorBidi" w:cstheme="majorBidi"/>
          <w:b/>
          <w:spacing w:val="-6"/>
          <w:lang w:val="pl-PL"/>
        </w:rPr>
      </w:pPr>
      <w:r w:rsidRPr="00AC62A1">
        <w:rPr>
          <w:rFonts w:asciiTheme="majorBidi" w:hAnsiTheme="majorBidi" w:cstheme="majorBidi"/>
          <w:b/>
          <w:noProof/>
          <w:spacing w:val="-6"/>
        </w:rPr>
        <mc:AlternateContent>
          <mc:Choice Requires="wps">
            <w:drawing>
              <wp:anchor distT="0" distB="0" distL="114300" distR="114300" simplePos="0" relativeHeight="251661824" behindDoc="0" locked="0" layoutInCell="1" allowOverlap="1" wp14:anchorId="7DDF2301" wp14:editId="169A756C">
                <wp:simplePos x="0" y="0"/>
                <wp:positionH relativeFrom="column">
                  <wp:posOffset>4171950</wp:posOffset>
                </wp:positionH>
                <wp:positionV relativeFrom="paragraph">
                  <wp:posOffset>35560</wp:posOffset>
                </wp:positionV>
                <wp:extent cx="95534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553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A745B2"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328.5pt,2.8pt" to="403.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" strokecolor="black [3200]" strokeweight=".5pt">
                <v:stroke joinstyle="miter"/>
              </v:line>
            </w:pict>
          </mc:Fallback>
        </mc:AlternateContent>
      </w:r>
    </w:p>
    <w:p w14:paraId="3912336B" w14:textId="0F24D5C2" w:rsidR="004B3357" w:rsidRPr="00AC62A1" w:rsidRDefault="004B3357" w:rsidP="00BE4B5B">
      <w:pPr>
        <w:spacing w:after="120"/>
        <w:rPr>
          <w:rFonts w:asciiTheme="majorBidi" w:hAnsiTheme="majorBidi" w:cstheme="majorBidi"/>
          <w:b/>
          <w:spacing w:val="-6"/>
          <w:lang w:val="nl-NL"/>
        </w:rPr>
      </w:pPr>
      <w:r w:rsidRPr="00AC62A1">
        <w:rPr>
          <w:rFonts w:asciiTheme="majorBidi" w:hAnsiTheme="majorBidi" w:cstheme="majorBidi"/>
          <w:b/>
          <w:spacing w:val="-6"/>
          <w:lang w:val="pl-PL"/>
        </w:rPr>
        <w:t xml:space="preserve">1. Chủ trương, đường lối của Đảng </w:t>
      </w:r>
      <w:r w:rsidRPr="00AC62A1">
        <w:rPr>
          <w:rFonts w:asciiTheme="majorBidi" w:hAnsiTheme="majorBidi" w:cstheme="majorBidi"/>
          <w:b/>
          <w:spacing w:val="-6"/>
          <w:lang w:val="nl-NL"/>
        </w:rPr>
        <w:t xml:space="preserve">có liên quan đến </w:t>
      </w:r>
      <w:r w:rsidR="00C030CB" w:rsidRPr="00AC62A1">
        <w:rPr>
          <w:rFonts w:asciiTheme="majorBidi" w:hAnsiTheme="majorBidi" w:cstheme="majorBidi"/>
          <w:b/>
          <w:spacing w:val="-6"/>
          <w:lang w:val="nl-NL"/>
        </w:rPr>
        <w:t>Hồ sơ chính sách Luật</w:t>
      </w:r>
    </w:p>
    <w:tbl>
      <w:tblPr>
        <w:tblStyle w:val="TableGrid"/>
        <w:tblW w:w="14317" w:type="dxa"/>
        <w:tblInd w:w="137" w:type="dxa"/>
        <w:tblLayout w:type="fixed"/>
        <w:tblLook w:val="04A0" w:firstRow="1" w:lastRow="0" w:firstColumn="1" w:lastColumn="0" w:noHBand="0" w:noVBand="1"/>
      </w:tblPr>
      <w:tblGrid>
        <w:gridCol w:w="5812"/>
        <w:gridCol w:w="3260"/>
        <w:gridCol w:w="2552"/>
        <w:gridCol w:w="2693"/>
      </w:tblGrid>
      <w:tr w:rsidR="00BB600F" w:rsidRPr="008B5876" w14:paraId="32BA8131" w14:textId="43B8DC8E" w:rsidTr="00A31B91">
        <w:trPr>
          <w:cantSplit/>
          <w:tblHeader/>
        </w:trPr>
        <w:tc>
          <w:tcPr>
            <w:tcW w:w="5812" w:type="dxa"/>
            <w:vAlign w:val="center"/>
          </w:tcPr>
          <w:p w14:paraId="2434417D" w14:textId="18A1F6F4" w:rsidR="0059708D" w:rsidRPr="008B5876" w:rsidRDefault="00F253FE" w:rsidP="00A31B91">
            <w:pPr>
              <w:spacing w:before="0" w:line="240" w:lineRule="auto"/>
              <w:ind w:firstLine="0"/>
              <w:jc w:val="center"/>
              <w:rPr>
                <w:rFonts w:eastAsiaTheme="minorHAnsi"/>
                <w:b/>
                <w:sz w:val="25"/>
                <w:szCs w:val="25"/>
                <w:lang w:val="nl-NL"/>
              </w:rPr>
            </w:pPr>
            <w:r w:rsidRPr="008B5876">
              <w:rPr>
                <w:rFonts w:eastAsiaTheme="minorHAnsi"/>
                <w:b/>
                <w:sz w:val="25"/>
                <w:szCs w:val="25"/>
                <w:lang w:val="nl-NL"/>
              </w:rPr>
              <w:t>CHỦ TRƯ</w:t>
            </w:r>
            <w:r w:rsidR="008B5876" w:rsidRPr="008B5876">
              <w:rPr>
                <w:rFonts w:eastAsiaTheme="minorHAnsi"/>
                <w:b/>
                <w:sz w:val="25"/>
                <w:szCs w:val="25"/>
                <w:lang w:val="nl-NL"/>
              </w:rPr>
              <w:t>Ơ</w:t>
            </w:r>
            <w:r w:rsidRPr="008B5876">
              <w:rPr>
                <w:rFonts w:eastAsiaTheme="minorHAnsi"/>
                <w:b/>
                <w:sz w:val="25"/>
                <w:szCs w:val="25"/>
                <w:lang w:val="nl-NL"/>
              </w:rPr>
              <w:t>NG, ĐƯỜNG LỐI CỦA ĐẢNG</w:t>
            </w:r>
          </w:p>
        </w:tc>
        <w:tc>
          <w:tcPr>
            <w:tcW w:w="3260" w:type="dxa"/>
            <w:vAlign w:val="center"/>
          </w:tcPr>
          <w:p w14:paraId="40B1C1EB" w14:textId="77777777" w:rsidR="0059708D" w:rsidRPr="008B5876" w:rsidRDefault="0059708D" w:rsidP="008B5876">
            <w:pPr>
              <w:spacing w:before="0" w:line="240" w:lineRule="auto"/>
              <w:ind w:firstLine="0"/>
              <w:jc w:val="center"/>
              <w:rPr>
                <w:rFonts w:eastAsiaTheme="minorHAnsi"/>
                <w:b/>
                <w:sz w:val="25"/>
                <w:szCs w:val="25"/>
                <w:lang w:val="nl-NL"/>
              </w:rPr>
            </w:pPr>
            <w:r w:rsidRPr="008B5876">
              <w:rPr>
                <w:rFonts w:eastAsiaTheme="minorHAnsi"/>
                <w:b/>
                <w:sz w:val="25"/>
                <w:szCs w:val="25"/>
                <w:lang w:val="nl-NL"/>
              </w:rPr>
              <w:t>CHÍNH SÁCH</w:t>
            </w:r>
          </w:p>
          <w:p w14:paraId="48C017FA" w14:textId="0DED8550" w:rsidR="00F253FE" w:rsidRPr="008B5876" w:rsidRDefault="00F253FE" w:rsidP="008B5876">
            <w:pPr>
              <w:spacing w:before="0" w:line="240" w:lineRule="auto"/>
              <w:ind w:firstLine="0"/>
              <w:jc w:val="center"/>
              <w:rPr>
                <w:rFonts w:eastAsiaTheme="minorHAnsi"/>
                <w:b/>
                <w:sz w:val="25"/>
                <w:szCs w:val="25"/>
                <w:lang w:val="nl-NL"/>
              </w:rPr>
            </w:pPr>
          </w:p>
        </w:tc>
        <w:tc>
          <w:tcPr>
            <w:tcW w:w="2552" w:type="dxa"/>
            <w:vAlign w:val="center"/>
          </w:tcPr>
          <w:p w14:paraId="3D09B950" w14:textId="37C23C2C" w:rsidR="0059708D" w:rsidRPr="008B5876" w:rsidRDefault="0059708D" w:rsidP="008B5876">
            <w:pPr>
              <w:spacing w:before="0" w:line="240" w:lineRule="auto"/>
              <w:ind w:firstLine="0"/>
              <w:jc w:val="center"/>
              <w:rPr>
                <w:rFonts w:eastAsiaTheme="minorHAnsi"/>
                <w:b/>
                <w:sz w:val="25"/>
                <w:szCs w:val="25"/>
                <w:lang w:val="nl-NL"/>
              </w:rPr>
            </w:pPr>
            <w:r w:rsidRPr="008B5876">
              <w:rPr>
                <w:rFonts w:eastAsiaTheme="minorHAnsi"/>
                <w:b/>
                <w:sz w:val="25"/>
                <w:szCs w:val="25"/>
                <w:lang w:val="nl-NL"/>
              </w:rPr>
              <w:t>ĐÁNH GIÁ</w:t>
            </w:r>
          </w:p>
          <w:p w14:paraId="03C11DA6" w14:textId="45BE9FEA" w:rsidR="0059708D" w:rsidRPr="008B5876" w:rsidRDefault="0059708D" w:rsidP="008B5876">
            <w:pPr>
              <w:spacing w:before="0" w:line="240" w:lineRule="auto"/>
              <w:ind w:firstLine="0"/>
              <w:jc w:val="center"/>
              <w:rPr>
                <w:rFonts w:ascii="Times New Roman Italic" w:eastAsiaTheme="minorHAnsi" w:hAnsi="Times New Roman Italic"/>
                <w:bCs/>
                <w:i/>
                <w:iCs/>
                <w:spacing w:val="-24"/>
                <w:sz w:val="25"/>
                <w:szCs w:val="25"/>
                <w:lang w:val="nl-NL"/>
              </w:rPr>
            </w:pPr>
            <w:r w:rsidRPr="008B5876">
              <w:rPr>
                <w:rFonts w:ascii="Times New Roman Italic" w:hAnsi="Times New Roman Italic"/>
                <w:bCs/>
                <w:i/>
                <w:iCs/>
                <w:spacing w:val="-24"/>
                <w:sz w:val="25"/>
                <w:szCs w:val="25"/>
                <w:lang w:val="nl-NL"/>
              </w:rPr>
              <w:t>(Đã thể chế đầy đủ hoặc một phần/phù hợp với chủ trương, đường lối của Đảng)</w:t>
            </w:r>
          </w:p>
        </w:tc>
        <w:tc>
          <w:tcPr>
            <w:tcW w:w="2693" w:type="dxa"/>
            <w:vAlign w:val="center"/>
          </w:tcPr>
          <w:p w14:paraId="25F20E67" w14:textId="513C28FF" w:rsidR="0059708D" w:rsidRPr="008B5876" w:rsidRDefault="0059708D" w:rsidP="008B5876">
            <w:pPr>
              <w:spacing w:before="0" w:line="240" w:lineRule="auto"/>
              <w:ind w:firstLine="0"/>
              <w:jc w:val="center"/>
              <w:rPr>
                <w:rFonts w:eastAsiaTheme="minorHAnsi"/>
                <w:b/>
                <w:sz w:val="25"/>
                <w:szCs w:val="25"/>
                <w:lang w:val="nl-NL"/>
              </w:rPr>
            </w:pPr>
            <w:r w:rsidRPr="008B5876">
              <w:rPr>
                <w:rFonts w:eastAsiaTheme="minorHAnsi"/>
                <w:b/>
                <w:sz w:val="25"/>
                <w:szCs w:val="25"/>
                <w:lang w:val="nl-NL"/>
              </w:rPr>
              <w:t>ĐỀ XUẤT XỬ LÝ</w:t>
            </w:r>
          </w:p>
        </w:tc>
      </w:tr>
      <w:tr w:rsidR="00383F95" w:rsidRPr="008B5876" w14:paraId="5A14F24F" w14:textId="521F3E96" w:rsidTr="00A31B91">
        <w:tc>
          <w:tcPr>
            <w:tcW w:w="5812" w:type="dxa"/>
          </w:tcPr>
          <w:p w14:paraId="3B68316D" w14:textId="77777777" w:rsidR="00F253FE" w:rsidRPr="008B5876" w:rsidRDefault="00F253FE" w:rsidP="008B5876">
            <w:pPr>
              <w:spacing w:after="120" w:line="240" w:lineRule="auto"/>
              <w:ind w:firstLine="0"/>
              <w:rPr>
                <w:bCs/>
                <w:spacing w:val="-2"/>
                <w:sz w:val="25"/>
                <w:szCs w:val="25"/>
                <w:lang w:val="nl-NL"/>
              </w:rPr>
            </w:pPr>
            <w:r w:rsidRPr="008B5876">
              <w:rPr>
                <w:bCs/>
                <w:spacing w:val="-2"/>
                <w:sz w:val="25"/>
                <w:szCs w:val="25"/>
                <w:lang w:val="nl-NL"/>
              </w:rPr>
              <w:t>- Nghị quyết số 79/NQ-TW ngày 06/01/2026 của Bộ Chính trị về phát triển kinh tế nhà nước đã đề ra nhiệm vụ: “Có cơ chế quản lý tập trung, liên ngành, bảo đảm khai thác hiệu quả, bền vững tài nguyên biển, đảo. Tăng cường điều tra cơ bản, xây dựng hệ thống dữ liệu các loại tài nguyên khu vực biển, đảo, có kế hoạch khai thác, sử dụng hiệu quả phục vụ phát triển kinh tế kết hợp bảo đảm quốc phòng, an ninh, bảo vệ chủ quyền đất nước. Phát triển nhanh và bền vững các loại năng lượng sạch, xanh từ biển; ưu tiên phát triển điện gió ngoài khơi. Nâng cao năng lực dự báo và giám sát môi trường biển; có cơ chế thúc đẩy việc nuôi trồng, đánh bắt thuỷ hải sản vùng biển xa với công nghệ hiện đại, bền vững, phù hợp luật pháp quốc tế. Xây dựng và phát triển các trung tâm dịch vụ hậu cần nghề cá, cảng lưỡng dụng quân - dân sự tại các đảo, vị trí trọng yếu. Ưu tiên xây dựng các công trình hạ tầng biển, đảo trọng yếu khác nhằm bảo đảm mục tiêu phát triển kinh tế và củng cố quốc phòng, an ninh. Kinh tế biển phải trở thành một cấu phần quan trọng trong kinh tế nhà nước”.</w:t>
            </w:r>
          </w:p>
          <w:p w14:paraId="273CF911" w14:textId="77777777" w:rsidR="00F253FE" w:rsidRPr="008B5876" w:rsidRDefault="00F253FE" w:rsidP="008B5876">
            <w:pPr>
              <w:spacing w:after="120" w:line="240" w:lineRule="auto"/>
              <w:ind w:firstLine="0"/>
              <w:rPr>
                <w:spacing w:val="-2"/>
                <w:sz w:val="25"/>
                <w:szCs w:val="25"/>
                <w:lang w:val="vi-VN"/>
              </w:rPr>
            </w:pPr>
            <w:r w:rsidRPr="008B5876">
              <w:rPr>
                <w:spacing w:val="-2"/>
                <w:sz w:val="25"/>
                <w:szCs w:val="25"/>
                <w:lang w:val="nl-NL"/>
              </w:rPr>
              <w:lastRenderedPageBreak/>
              <w:t xml:space="preserve">- </w:t>
            </w:r>
            <w:r w:rsidRPr="008B5876">
              <w:rPr>
                <w:spacing w:val="-2"/>
                <w:sz w:val="25"/>
                <w:szCs w:val="25"/>
                <w:lang w:val="vi-VN"/>
              </w:rPr>
              <w:t xml:space="preserve">Nghị quyết Đại hội đại biểu toàn quốc lần thứ XIV của Đảng xác định “Quản lý và sử dụng hiệu quả tài nguyên, bảo vệ môi trường, chủ động thích ứng với biến đổi khí hậu. Hoàn thiện đồng bộ pháp luật, cơ chế, chính sách, quy hoạch về quản lý tổng hợp, sử dụng tài nguyên, bảo vệ môi trường, bảo tồn thiên nhiên và đa dạng sinh học; ngăn chặn suy giảm đa dạng sinh học, duy trì cân bằng sinh thái. Tăng cường công tác giám sát, kiểm tra, thanh tra và xử lý có hiệu quả vi phạm pháp luật về tài nguyên, môi trường”. Bộ Chính trị xác định công tác xây dựng và thi hành pháp luật phải mở đường, khơi thông mọi nguồn lực, đưa thể chế, pháp luật trở thành lợi thế cạnh tranh, nền tảng vững chắc, động lực mạnh mẽ cho phát triển; là “đột phá của đột phá” trong hoàn thiện thể chế phát triển đất nước trong kỷ nguyên mới, một nhiệm vụ trọng tâm của tiến trình xây dựng và hoàn thiện Nhà nước pháp quyền xã hội chủ nghĩa Việt Nam của Nhân dân, do Nhân dân và vì Nhân dân, dưới sự lãnh đạo của Đảng. </w:t>
            </w:r>
          </w:p>
          <w:p w14:paraId="692BCC2D"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xml:space="preserve">- Nghị quyết số 18-NQ/TW ngày 25/10/2017 Hội nghị lần thứ sáu Ban Chấp hành Trung ương Đảng khóa XII “Một số vấn đề về tiếp tục đổi mới, sắp xếp tổ chức bộ máy của hệ thống chính trị tinh gọn, hoạt động hiệu lực, hiệu quả” đã xác định mục tiêu tổng quát “Tiếp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Đảng…”, với một trong các nhiệm vụ, giải pháp cụ thể là “rà soát, sửa đổi, bổ sung, hoàn thiện các quy định của Đảng, Nhà nước về tổ chức bộ máy của </w:t>
            </w:r>
            <w:r w:rsidRPr="008B5876">
              <w:rPr>
                <w:spacing w:val="-2"/>
                <w:sz w:val="25"/>
                <w:szCs w:val="25"/>
                <w:lang w:val="nl-NL"/>
              </w:rPr>
              <w:lastRenderedPageBreak/>
              <w:t>các cấp, các ngành, các địa phương, bảo đảm đồng bộ, thống nhất”.</w:t>
            </w:r>
          </w:p>
          <w:p w14:paraId="5044D3BB"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Nghị quyết số 36-NQ/TW ngày 22/10/2018 của Ban Chấp hành Trung ương Đảng về Chiến lược phát triển bền vững kinh tế biển Việt Nam đến năm 2030, tầm nhìn đến năm 2045 đã đề ra một trong các giải pháp chủ yếu là “Rà soát, hoàn thiện hệ thống chính sách, pháp luật về biển theo hướng phát triển bền vững, bảo đảm tính khả thi, đồng bộ, thống nhất, phù hợp với chuẩn mực luật pháp và điều ước quốc tế mà Việt Nam tham gia.”.</w:t>
            </w:r>
          </w:p>
          <w:p w14:paraId="7B7B90A9"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xml:space="preserve">- Nghị quyết số 60-NQ/TW ngày 12/4/2025 của Ban Chấp hành Trung ương tại Hội nghị lần thứ 11 của Ban Chấp hành Trung ương Đảng khoá XIII đã giao Bộ Chính trị chỉ đạo Đảng uỷ Chính phủ “…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 </w:t>
            </w:r>
          </w:p>
          <w:p w14:paraId="4E699A88"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xml:space="preserve">- Nghị quyết số 66-NQ/TW ngày 30/4/2025 của Bộ Chính trị về đổi mới công tác xây dựng và thi hành pháp luật đáp ứng yêu cầu phát triển đất nước trong kỷ nguyên mới đặt ra mục tiêu đến năm 2030: “Năm 2025, cơ bản hoàn thành việc tháo gỡ những "điểm nghẽn" do quy định pháp luật. Năm 2027, hoàn thành việc sửa đổi, bổ sung, ban hành mới văn bản pháp luật bảo đảm cơ sở pháp lý đồng bộ cho hoạt động của bộ máy nhà nước theo mô hình chính </w:t>
            </w:r>
            <w:r w:rsidRPr="008B5876">
              <w:rPr>
                <w:spacing w:val="-2"/>
                <w:sz w:val="25"/>
                <w:szCs w:val="25"/>
                <w:lang w:val="nl-NL"/>
              </w:rPr>
              <w:lastRenderedPageBreak/>
              <w:t>quyền 2 cấp….”. Đồng thời yêu cầu: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p w14:paraId="445A260D"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xml:space="preserve">- Nghị quyết số 68-NQ/TW ngày 04/5/2025 của Bộ Chính trị về phát triển kinh tế tư nhân, trong đó yêu cầu: “Đổi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(Mục III.2.1). </w:t>
            </w:r>
          </w:p>
          <w:p w14:paraId="5172A7F9" w14:textId="77777777" w:rsidR="00F253FE" w:rsidRPr="008B5876" w:rsidRDefault="00F253FE" w:rsidP="008B5876">
            <w:pPr>
              <w:widowControl w:val="0"/>
              <w:spacing w:after="120" w:line="240" w:lineRule="auto"/>
              <w:ind w:firstLine="0"/>
              <w:rPr>
                <w:spacing w:val="-2"/>
                <w:sz w:val="25"/>
                <w:szCs w:val="25"/>
                <w:lang w:val="nl-NL"/>
              </w:rPr>
            </w:pPr>
          </w:p>
          <w:p w14:paraId="36A2E0D6" w14:textId="77777777" w:rsidR="00F253FE" w:rsidRPr="008B5876" w:rsidRDefault="00F253FE" w:rsidP="008B5876">
            <w:pPr>
              <w:widowControl w:val="0"/>
              <w:spacing w:after="120" w:line="240" w:lineRule="auto"/>
              <w:ind w:firstLine="0"/>
              <w:rPr>
                <w:spacing w:val="-2"/>
                <w:sz w:val="25"/>
                <w:szCs w:val="25"/>
                <w:lang w:val="vi-VN"/>
              </w:rPr>
            </w:pPr>
            <w:r w:rsidRPr="008B5876">
              <w:rPr>
                <w:spacing w:val="-2"/>
                <w:sz w:val="25"/>
                <w:szCs w:val="25"/>
                <w:lang w:val="vi-VN"/>
              </w:rPr>
              <w:t xml:space="preserve">- Nghị quyết 57-NQ/TW về đột phá phát triển khoa học, công nghệ, đổi mới sáng tạo và chuyển đổi số quốc gia, theo đó có quan điểm chỉ đạo “Thể chế, nhân lực, hạ tầng, dữ liệu và công nghệ chiến lược là những nội dung trọng tâm, cốt lõi, trong đó thể chế là điều kiện tiên quyết, cần hoàn thiện và đi trước một bước. Đổi mới tư duy xây dựng pháp luật bảo đảm yêu cầu quản lý và khuyến khích đổi mới sáng tạo, loại bỏ tư duy “không quản được thì cấm”. Chú trọng bảo đảm nguồn nhân lực trình độ cao cho phát triển khoa học, công nghệ, đổi mới sáng tạo và chuyển đổi số quốc gia; có cơ chế, chính sách đặc biệt về nhân tài. Phát triển hạ tầng, nhất là hạ tầng số, công nghệ số </w:t>
            </w:r>
            <w:r w:rsidRPr="008B5876">
              <w:rPr>
                <w:spacing w:val="-2"/>
                <w:sz w:val="25"/>
                <w:szCs w:val="25"/>
                <w:lang w:val="vi-VN"/>
              </w:rPr>
              <w:lastRenderedPageBreak/>
              <w:t>trên nguyên tắc "hiện đại, đồng bộ, an ninh, an toàn, hiệu quả, tránh lãng phí"; làm giàu, khai thác tối đa tiềm năng của dữ liệu, đưa dữ liệu thành tư liệu sản xuất chính, thúc đẩy phát triển nhanh cơ sở dữ liệu lớn, công nghiệp dữ liệu, kinh tế dữ liệu.” (Mục I.3).</w:t>
            </w:r>
          </w:p>
          <w:p w14:paraId="2198425E" w14:textId="77777777" w:rsidR="00F253FE" w:rsidRPr="008B5876" w:rsidRDefault="00F253FE" w:rsidP="008B5876">
            <w:pPr>
              <w:widowControl w:val="0"/>
              <w:spacing w:after="120" w:line="240" w:lineRule="auto"/>
              <w:ind w:firstLine="0"/>
              <w:rPr>
                <w:spacing w:val="-2"/>
                <w:sz w:val="25"/>
                <w:szCs w:val="25"/>
                <w:lang w:val="vi-VN"/>
              </w:rPr>
            </w:pPr>
            <w:r w:rsidRPr="008B5876">
              <w:rPr>
                <w:spacing w:val="-2"/>
                <w:sz w:val="25"/>
                <w:szCs w:val="25"/>
                <w:lang w:val="vi-VN"/>
              </w:rPr>
              <w:t>- Nghị quyết số 247/2025/QH15 ngày 10/12/2025 của Quốc hội về tiếp tục nâng cao hiệu lực, hiệu quả việc thực hiện chính sách, pháp luật về bảo vệ môi trường, theo đó “Tiếp tục quán triệt sâu sắc quan điểm phát triển kinh tế - xã hội và bảo vệ môi trường là trung tâm xuyên suốt trong tư duy, tầm nhìn và định hướng phát triển bền vững đất nước; thống nhất trong nhận thức và hành động coi chi cho môi trường là đầu tư cho phát triển, bảo đảm an ninh môi trường; loại bỏ quan điểm “Bảo vệ môi trường sẽ làm cản trở tăng trưởng kinh tế”; tiếp tục hoàn thiện nhóm chỉ tiêu về môi trường, trong đó chú trọng cơ chế giao chỉ tiêu thực hiện cụ thể cho các địa phương gắn với cơ chế đánh giá trách nhiệm hoàn thành của người đứng đầu; bổ sung chỉ tiêu về tăng trưởng các-bon thấp vào hệ thống chỉ tiêu phát triển quốc gia và trong kế hoạch phát triển kinh tế - xã hội 5 năm, hằng năm phù hợp với yêu cầu phát triển trong từng giai đoạn.” (Điều 1 khoản 1 điểm a).</w:t>
            </w:r>
          </w:p>
          <w:p w14:paraId="6936D4B5"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xml:space="preserve">- Kết luận số 119-KL/TW ngày 20/01/2025 của Bộ Chính trị về định hướng đổi mới, hoàn thiện quy định pháp luật yêu cầu: “Đổi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w:t>
            </w:r>
            <w:r w:rsidRPr="008B5876">
              <w:rPr>
                <w:spacing w:val="-2"/>
                <w:sz w:val="25"/>
                <w:szCs w:val="25"/>
                <w:lang w:val="nl-NL"/>
              </w:rPr>
              <w:lastRenderedPageBreak/>
              <w:t>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p>
          <w:p w14:paraId="778B054F"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Kết luận số 121-KL/TW ngày 24/01/2025 của Ban Chấp hành Trung ương Đảng khoá XIII về tổng kết Nghị quyết số 18-NQ/TW đã đề ra nhiệm vụ “Tập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14:paraId="2B579492"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xml:space="preserve">- Kết luận 126-KL/TW ngày 14/02/2025 của Bộ Chính trị, Ban Bí thư về một số nội dung, nhiệm vụ tiếp tục sắp xếp, tinh gọn tổ chức bộ máy của hệ thống chính trị năm 2025 đã đề ra nhiệm vụ: “Nghiên cứu định hướng tiếp tục sắp xếp bỏ cấp hành chính trung gian (cấp huyện); xây dựng phương án tiếp tục sắp xếp cấp xã phù hợp với mô </w:t>
            </w:r>
            <w:r w:rsidRPr="008B5876">
              <w:rPr>
                <w:spacing w:val="-2"/>
                <w:sz w:val="25"/>
                <w:szCs w:val="25"/>
                <w:lang w:val="nl-NL"/>
              </w:rPr>
              <w:lastRenderedPageBreak/>
              <w:t>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p>
          <w:p w14:paraId="59EB7C08" w14:textId="77777777" w:rsidR="00F253FE" w:rsidRPr="008B5876" w:rsidRDefault="00F253FE" w:rsidP="008B5876">
            <w:pPr>
              <w:widowControl w:val="0"/>
              <w:spacing w:after="120" w:line="240" w:lineRule="auto"/>
              <w:ind w:firstLine="0"/>
              <w:rPr>
                <w:spacing w:val="-2"/>
                <w:sz w:val="25"/>
                <w:szCs w:val="25"/>
                <w:lang w:val="nl-NL"/>
              </w:rPr>
            </w:pPr>
            <w:r w:rsidRPr="008B5876">
              <w:rPr>
                <w:spacing w:val="-2"/>
                <w:sz w:val="25"/>
                <w:szCs w:val="25"/>
                <w:lang w:val="nl-NL"/>
              </w:rPr>
              <w:t xml:space="preserve">- Kết luận số 210-KL/TW ngày 12/11/2025 của Ban Chấp hành Trung ương Đảng khóa XIII về tiếp tục xây dựng, hoàn thiện tổ chức bộ máy của hệ thống chính trị trong thời gian tới, đã đề ra nhiệm vụ “Tập trung cao nhất các nguồn lực để tiếp tục hoàn thiện đồng bộ thể chế liên quan đến chức năng, nhiệm vụ, quyền hạn, tổ chức bộ máy của các cơ quan, đơn vị, tổ chức trong hệ thống chính trị để phát triển nhanh và bền vững đất nước; việc phân định thẩm quyền, trách nhiệm của Quốc hội, Chính phủ, cơ quan hành pháp, cơ quan tư pháp, thẩm quyền liên thông giữa 3 cấp (Trung ương, cấp tỉnh, cấp xã) cho từng lĩnh vực, xoá chồng lấn, bỏ trống nhiệm vụ, bảo đảm đồng bộ, thống nhất, rõ ràng theo các kết luận của Trung ương, phù hợp với các dự thảo văn kiện trình Đại hội XIV của Đảng, Hiến pháp năm 2013 (sửa đổi, bổ sung năm 2025)… Đẩy mạnh cải cách thủ tục hành chính bảo đảm hiệu quả, phù hợp với mô hình chính quyền địa phương 2 cấp; đề xuất phương án xử lý phù hợp, khắc phục ngay những vướng mắc, bất cập; trong năm 2025, các bộ, ngành, cơ quan Trung ương tập trung hoàn thành việc ban hành đầy đủ các quy định, hướng dẫn về quy trình công tác, hồ sơ, thủ tục hành chính... đã phân cấp, phân quyền, phân định thẩm quyền cho cấp tỉnh, cấp xã; bảo đảm tinh gọn về quy trình, cắt giảm mọi thủ tục không cần thiết, đơn giản hoá </w:t>
            </w:r>
            <w:r w:rsidRPr="008B5876">
              <w:rPr>
                <w:spacing w:val="-2"/>
                <w:sz w:val="25"/>
                <w:szCs w:val="25"/>
                <w:lang w:val="nl-NL"/>
              </w:rPr>
              <w:lastRenderedPageBreak/>
              <w:t>tối đa TTHC, chuẩn hoá, số hoá hồ sơ, dễ làm, dễ kiểm tra, dễ giám sát, phù hợp với trình độ, năng lực cán bộ, yêu cầu thực tiễn khi vận hành tổ chức bộ máy mới” (Mục II.2).</w:t>
            </w:r>
          </w:p>
          <w:p w14:paraId="3A021453" w14:textId="30D9BF27" w:rsidR="00F253FE" w:rsidRPr="008B5876" w:rsidRDefault="00F253FE" w:rsidP="008B5876">
            <w:pPr>
              <w:pBdr>
                <w:top w:val="none" w:sz="0" w:space="1" w:color="auto"/>
                <w:left w:val="none" w:sz="0" w:space="4" w:color="auto"/>
                <w:bottom w:val="none" w:sz="0" w:space="1" w:color="auto"/>
                <w:right w:val="none" w:sz="0" w:space="4" w:color="auto"/>
              </w:pBdr>
              <w:tabs>
                <w:tab w:val="left" w:pos="709"/>
              </w:tabs>
              <w:snapToGrid w:val="0"/>
              <w:spacing w:after="120" w:line="240" w:lineRule="auto"/>
              <w:ind w:firstLine="0"/>
              <w:rPr>
                <w:i/>
                <w:iCs/>
                <w:spacing w:val="-2"/>
                <w:sz w:val="25"/>
                <w:szCs w:val="25"/>
                <w:lang w:val="nl-NL"/>
              </w:rPr>
            </w:pPr>
            <w:r w:rsidRPr="008B5876">
              <w:rPr>
                <w:i/>
                <w:iCs/>
                <w:spacing w:val="-2"/>
                <w:sz w:val="25"/>
                <w:szCs w:val="25"/>
                <w:lang w:val="nl-NL"/>
              </w:rPr>
              <w:t xml:space="preserve">b) Đánh giá về sự phù hợp của </w:t>
            </w:r>
            <w:r w:rsidR="00C030CB" w:rsidRPr="008B5876">
              <w:rPr>
                <w:i/>
                <w:iCs/>
                <w:spacing w:val="-2"/>
                <w:sz w:val="25"/>
                <w:szCs w:val="25"/>
                <w:lang w:val="nl-NL"/>
              </w:rPr>
              <w:t>Hồ sơ chính sách Luật</w:t>
            </w:r>
            <w:r w:rsidRPr="008B5876">
              <w:rPr>
                <w:i/>
                <w:iCs/>
                <w:spacing w:val="-2"/>
                <w:sz w:val="25"/>
                <w:szCs w:val="25"/>
                <w:lang w:val="nl-NL"/>
              </w:rPr>
              <w:t xml:space="preserve"> với chủ trương, đường lối của Đảng có liên quan đến </w:t>
            </w:r>
            <w:r w:rsidR="00C030CB" w:rsidRPr="008B5876">
              <w:rPr>
                <w:i/>
                <w:iCs/>
                <w:spacing w:val="-2"/>
                <w:sz w:val="25"/>
                <w:szCs w:val="25"/>
                <w:lang w:val="nl-NL"/>
              </w:rPr>
              <w:t>Hồ sơ chính sách Luật</w:t>
            </w:r>
            <w:r w:rsidRPr="008B5876">
              <w:rPr>
                <w:i/>
                <w:iCs/>
                <w:spacing w:val="-2"/>
                <w:sz w:val="25"/>
                <w:szCs w:val="25"/>
                <w:lang w:val="nl-NL"/>
              </w:rPr>
              <w:t xml:space="preserve"> cần thể chế hóa thành quy định của pháp luật; đề xuất phương án xử lý</w:t>
            </w:r>
          </w:p>
          <w:p w14:paraId="7CD290AF" w14:textId="77777777" w:rsidR="00F253FE" w:rsidRPr="008B5876" w:rsidRDefault="00F253FE" w:rsidP="008B5876">
            <w:pPr>
              <w:spacing w:after="120" w:line="240" w:lineRule="auto"/>
              <w:ind w:firstLine="0"/>
              <w:rPr>
                <w:spacing w:val="-2"/>
                <w:sz w:val="25"/>
                <w:szCs w:val="25"/>
                <w:lang w:val="vi-VN"/>
              </w:rPr>
            </w:pPr>
            <w:r w:rsidRPr="008B5876">
              <w:rPr>
                <w:spacing w:val="-2"/>
                <w:sz w:val="25"/>
                <w:szCs w:val="25"/>
                <w:lang w:val="nl-NL"/>
              </w:rPr>
              <w:t>Những định hướng, mục tiêu và giải pháp nêu trên của Bộ Chính trị, Ban Bí thư, Ban Chấp hành trung ương Đảng, nhất là t</w:t>
            </w:r>
            <w:r w:rsidRPr="008B5876">
              <w:rPr>
                <w:spacing w:val="-2"/>
                <w:sz w:val="25"/>
                <w:szCs w:val="25"/>
                <w:lang w:val="vi-VN"/>
              </w:rPr>
              <w:t>hực hiện Nghị quyết Đại hội đại biểu toàn quốc lần thứ XIV của Đảng với mục tiêu 2026-2030 và tầm nhìn phát triển đến năm 2045</w:t>
            </w:r>
            <w:r w:rsidRPr="008B5876">
              <w:rPr>
                <w:spacing w:val="-2"/>
                <w:sz w:val="25"/>
                <w:szCs w:val="25"/>
                <w:lang w:val="nl-NL"/>
              </w:rPr>
              <w:t>,</w:t>
            </w:r>
            <w:r w:rsidRPr="008B5876">
              <w:rPr>
                <w:spacing w:val="-2"/>
                <w:sz w:val="25"/>
                <w:szCs w:val="25"/>
                <w:lang w:val="vi-VN"/>
              </w:rPr>
              <w:t xml:space="preserve"> theo đó, mục tiêu tổng quát là giữ vững môi trường hòa bình, ổn định; phát triển nhanh, bền vững đất nước; cải thiện và nâng cao toàn diện đời sống nhân dân; tự chủ chiến lược, tự cường, tự tin, tiến mạnh trong kỷ nguyên mới của dân tộc; cả nước quyết tâm thực hiện thắng lợi mục tiêu đến năm 2030 trở thành nước đang phát triển có công nghiệp hiện đại, thu nhập trung bình cao; hiện thực hóa tầm nhìn đến năm 2045 trở thành nước phát triển, thu nhập cao, là một nước Việt Nam xã hội chủ nghĩa hòa bình, độc lập, dân chủ, giàu mạnh, phồn vinh, văn minh, hạnh phúc. Việt Nam phấn đấu đạt tốc độ tăng trưởng tổng sản phẩm trong nước (GDP) bình quân cho giai đoạn 2026-2030 từ 10%/năm trở lên; GDP bình quân đầu người đến năm 2030 đạt khoảng 8.500 USD/năm đòi hỏi cần phải huy động tổng hợp các nguồn lực để thúc đẩy phát triển kinh tế - xã hội, trong đó cần đẩy mạnh khai thác, nâng cao hiệu quả sử </w:t>
            </w:r>
            <w:r w:rsidRPr="008B5876">
              <w:rPr>
                <w:spacing w:val="-2"/>
                <w:sz w:val="25"/>
                <w:szCs w:val="25"/>
                <w:lang w:val="vi-VN"/>
              </w:rPr>
              <w:lastRenderedPageBreak/>
              <w:t>dụng không gian biển, trong đó có nguồn tài nguyên khoáng sản, dầu khí, năng lượng tái tạo và các nguồn năng lượng mới trên biển.</w:t>
            </w:r>
          </w:p>
          <w:p w14:paraId="3505964A" w14:textId="77777777" w:rsidR="00F253FE" w:rsidRPr="008B5876" w:rsidRDefault="00F253FE" w:rsidP="008B5876">
            <w:pPr>
              <w:adjustRightInd w:val="0"/>
              <w:snapToGrid w:val="0"/>
              <w:spacing w:after="120" w:line="240" w:lineRule="auto"/>
              <w:ind w:firstLine="0"/>
              <w:rPr>
                <w:spacing w:val="-2"/>
                <w:sz w:val="25"/>
                <w:szCs w:val="25"/>
                <w:lang w:val="vi-VN"/>
              </w:rPr>
            </w:pPr>
            <w:r w:rsidRPr="008B5876">
              <w:rPr>
                <w:spacing w:val="-2"/>
                <w:sz w:val="25"/>
                <w:szCs w:val="25"/>
                <w:lang w:val="vi-VN"/>
              </w:rPr>
              <w:t xml:space="preserve">Bên cạnh đó, Luật Tài nguyên, môi trường biển và hải đảo sau gần 10 năm thi hành đã </w:t>
            </w:r>
            <w:r w:rsidRPr="008B5876">
              <w:rPr>
                <w:spacing w:val="-2"/>
                <w:sz w:val="25"/>
                <w:szCs w:val="25"/>
                <w:shd w:val="clear" w:color="auto" w:fill="FFFFFF"/>
                <w:lang w:val="vi-VN"/>
              </w:rPr>
              <w:t xml:space="preserve">được sửa đổi, bổ sung bởi Luật sửa đổi, bổ sung một số Điều của 37 Luật có liên quan đến quy hoạch ngày 20/11/2018, Luật Phòng thủ dân sự ngày 20/62023, Luật Điện lực ngày 30/11/2024 và Luật sửa đổi 15 Luật trong lĩnh vực Nông nghiệp và Môi trường ngày 11/12/2025; tuy nhiên, đến nay vẫn </w:t>
            </w:r>
            <w:r w:rsidRPr="008B5876">
              <w:rPr>
                <w:spacing w:val="-2"/>
                <w:sz w:val="25"/>
                <w:szCs w:val="25"/>
                <w:lang w:val="vi-VN"/>
              </w:rPr>
              <w:t>bộc lộ nhiều tồn tại, hạn chế như: còn thiếu cơ chế, chính sách mang tính đột phá để thúc đẩy phát triển bền vững kinh tế biển; còn thiếu nội hàm mang tính động lực để thúc đẩy phát triển khoa học công nghệ biển, đổi mới sáng tạo và chuyển đổi số trong quản lý tài nguyên, bảo vệ môi trường biển, phát triển kinh tế biển; một số vấn đề mới phát sinh như quản lý rác thải biển, đặc biệt là rác thải nhựa biển, còn thiếu quy định cụ thể; quy định về quản lý, sử dụng tài nguyên không gian biển còn chưa đầy đủ; quyền của tổ chức, cá nhân được giao khu vực biển còn hạn chế; chưa tạo động lực để các nhà đầu tư quan tâm phát triển các dự án trên biển; quy định trong Luật có sự giao thoa với các luật mới ban hành như Luật Đầu tư năm 2025, Luật Quy hoạch năm 2025, Luật Phòng thủ dân sự năm 2023; Luật Điện lực năm 2024; một số điều ước quốc tế mà Việt Nam là thành viên chưa được nội luật hoá, đặc biệt là việc khai thác, sử dụng, bảo vệ, bảo tồn đa dạng sinh học biển tại vùng biển ngoài phạm vi quyền tài phán của Việt Nam (BBNJ).</w:t>
            </w:r>
          </w:p>
          <w:p w14:paraId="41EC2799" w14:textId="22F97B39" w:rsidR="00383F95" w:rsidRPr="008B5876" w:rsidRDefault="00F253FE" w:rsidP="008B5876">
            <w:pPr>
              <w:spacing w:after="120" w:line="240" w:lineRule="auto"/>
              <w:ind w:firstLine="0"/>
              <w:rPr>
                <w:bCs/>
                <w:spacing w:val="-2"/>
                <w:sz w:val="25"/>
                <w:szCs w:val="25"/>
                <w:lang w:val="nl-NL"/>
              </w:rPr>
            </w:pPr>
            <w:r w:rsidRPr="008B5876">
              <w:rPr>
                <w:spacing w:val="-2"/>
                <w:sz w:val="25"/>
                <w:szCs w:val="25"/>
                <w:lang w:val="nl-NL"/>
              </w:rPr>
              <w:lastRenderedPageBreak/>
              <w:t xml:space="preserve">Yêu cầu đặt ra sự cần thiết phải nghiên cứu thực hiện </w:t>
            </w:r>
            <w:r w:rsidR="00C030CB" w:rsidRPr="008B5876">
              <w:rPr>
                <w:spacing w:val="-2"/>
                <w:sz w:val="25"/>
                <w:szCs w:val="25"/>
                <w:lang w:val="nl-NL"/>
              </w:rPr>
              <w:t>Hồ sơ chính sách Luật</w:t>
            </w:r>
            <w:r w:rsidRPr="008B5876">
              <w:rPr>
                <w:spacing w:val="-2"/>
                <w:sz w:val="25"/>
                <w:szCs w:val="25"/>
                <w:lang w:val="nl-NL"/>
              </w:rPr>
              <w:t xml:space="preserve"> Tài nguyên, môi trường biển và hải đảo (sửa đổi) nhằm thể chế hóa chủ trương, đường lối của Bộ Chính trị, Ban Bí thư, Ban Chấp hành trung ương, đáp ứng yêu cầu về tiếp tục đổi mới, sắp xếp tổ chức bộ máy chính quyền 02 cấp, </w:t>
            </w:r>
            <w:r w:rsidR="00BA220A" w:rsidRPr="008B5876">
              <w:rPr>
                <w:spacing w:val="-2"/>
                <w:sz w:val="25"/>
                <w:szCs w:val="25"/>
                <w:lang w:val="nl-NL"/>
              </w:rPr>
              <w:t>bảo đảm</w:t>
            </w:r>
            <w:r w:rsidRPr="008B5876">
              <w:rPr>
                <w:spacing w:val="-2"/>
                <w:sz w:val="25"/>
                <w:szCs w:val="25"/>
                <w:lang w:val="nl-NL"/>
              </w:rPr>
              <w:t xml:space="preserve"> hệ thống chính trị tinh gọn, hoạt động hiệu lực, hiệu quả và phù hợp với thể chế kinh tế thị trường định hướng xã hội chủ nghĩa; tạo động lực thực sự hiệu quả thúc đẩy phát triển kinh tế biển, trong đó tập trung giải phóng, khơi thông nguồn lực kinh tế biển, tạo đà tăng tỷ trọng tăng trưởng kinh tế biển đóng góp vào tăng trưởng GDP; đa dạng hóa mọi nguồn lực xã hội, trong đó hình thành các tập đoàn, doanh nghiệp lớn vươn ra biển, phát triển kinh tế biển đa tầng gắn với bảo vệ m</w:t>
            </w:r>
            <w:r w:rsidR="00BA220A" w:rsidRPr="008B5876">
              <w:rPr>
                <w:spacing w:val="-2"/>
                <w:sz w:val="25"/>
                <w:szCs w:val="25"/>
                <w:lang w:val="nl-NL"/>
              </w:rPr>
              <w:t>ô</w:t>
            </w:r>
            <w:r w:rsidRPr="008B5876">
              <w:rPr>
                <w:spacing w:val="-2"/>
                <w:sz w:val="25"/>
                <w:szCs w:val="25"/>
                <w:lang w:val="nl-NL"/>
              </w:rPr>
              <w:t xml:space="preserve">i trường, phát triển sinh kế và bảo tồn; đổi mới cải cách TTHC thực chất từ nhiều đầu mối giải quyết TTHC sang một đầu mối ở cấp Trung ương và địa phương; ước tính giảm ít nhất 2-3 TTHC đối với một dự án đầu tư trên biển; thúc đẩy ứng dụng KHCN, đổi mới sáng tạo, chuyển đổi số, đặc biệt xây dựng vận hành dữ liệu tích hợp, chia sẻ trong quản lý tài nguyên, bảo vệ môi trường biển và hải đảo; tăng cường hội nhập, thực thi các điều ước quốc tế, mở rộng không gian cho sự phát triển kinh tế biển; bảo vệ chủ quyền Tổ quốc bằng phương pháp mềm: nội luật hoá 04 Điều ước quốc tế mà Việt Nam là thành viên (cụ thể Công ước CLC 1992, Công ước Bunker 2001, Công ước BWM năm 2004, đặc biệt việc nội luật hoá Hiệp định BBNJ năm 2023 mở rộng việc quản lý, bảo tồn, khai thác, sử dụng tài nguyên ra ngoài phạm vi vùng biển thuộc quyền tài phán của Việt Nam). Theo đó, nội dung </w:t>
            </w:r>
            <w:r w:rsidR="00C030CB" w:rsidRPr="008B5876">
              <w:rPr>
                <w:spacing w:val="-2"/>
                <w:sz w:val="25"/>
                <w:szCs w:val="25"/>
                <w:lang w:val="nl-NL"/>
              </w:rPr>
              <w:t xml:space="preserve">Hồ sơ </w:t>
            </w:r>
            <w:r w:rsidR="00C030CB" w:rsidRPr="008B5876">
              <w:rPr>
                <w:spacing w:val="-2"/>
                <w:sz w:val="25"/>
                <w:szCs w:val="25"/>
                <w:lang w:val="nl-NL"/>
              </w:rPr>
              <w:lastRenderedPageBreak/>
              <w:t>chính sách Luật</w:t>
            </w:r>
            <w:r w:rsidRPr="008B5876">
              <w:rPr>
                <w:spacing w:val="-2"/>
                <w:sz w:val="25"/>
                <w:szCs w:val="25"/>
                <w:lang w:val="nl-NL"/>
              </w:rPr>
              <w:t xml:space="preserve"> đã </w:t>
            </w:r>
            <w:r w:rsidR="00BA220A" w:rsidRPr="008B5876">
              <w:rPr>
                <w:spacing w:val="-2"/>
                <w:sz w:val="25"/>
                <w:szCs w:val="25"/>
                <w:lang w:val="nl-NL"/>
              </w:rPr>
              <w:t>bảo đảm</w:t>
            </w:r>
            <w:r w:rsidRPr="008B5876">
              <w:rPr>
                <w:spacing w:val="-2"/>
                <w:sz w:val="25"/>
                <w:szCs w:val="25"/>
                <w:lang w:val="nl-NL"/>
              </w:rPr>
              <w:t xml:space="preserve"> thể chế hóa và phù hợp với chủ trương, đường lối của Đảng đặt ra. </w:t>
            </w:r>
          </w:p>
        </w:tc>
        <w:tc>
          <w:tcPr>
            <w:tcW w:w="3260" w:type="dxa"/>
          </w:tcPr>
          <w:p w14:paraId="70A6110A" w14:textId="77777777" w:rsidR="00383F95" w:rsidRPr="008B5876" w:rsidRDefault="00383F95" w:rsidP="008B5876">
            <w:pPr>
              <w:spacing w:after="120" w:line="240" w:lineRule="auto"/>
              <w:ind w:firstLine="0"/>
              <w:rPr>
                <w:b/>
                <w:bCs/>
                <w:noProof/>
                <w:spacing w:val="-2"/>
                <w:sz w:val="25"/>
                <w:szCs w:val="25"/>
                <w:lang w:val="nl-NL"/>
              </w:rPr>
            </w:pPr>
            <w:r w:rsidRPr="008B5876">
              <w:rPr>
                <w:b/>
                <w:bCs/>
                <w:noProof/>
                <w:spacing w:val="-2"/>
                <w:sz w:val="25"/>
                <w:szCs w:val="25"/>
                <w:lang w:val="nl-NL"/>
              </w:rPr>
              <w:lastRenderedPageBreak/>
              <w:t xml:space="preserve">1. </w:t>
            </w:r>
            <w:r w:rsidRPr="008B5876">
              <w:rPr>
                <w:b/>
                <w:bCs/>
                <w:noProof/>
                <w:spacing w:val="-2"/>
                <w:sz w:val="25"/>
                <w:szCs w:val="25"/>
                <w:lang w:val="vi-VN"/>
              </w:rPr>
              <w:t>Chính sách 1: Tăng cường quản lý, sử dụng không gian biển</w:t>
            </w:r>
            <w:r w:rsidRPr="008B5876">
              <w:rPr>
                <w:b/>
                <w:bCs/>
                <w:noProof/>
                <w:spacing w:val="-2"/>
                <w:sz w:val="25"/>
                <w:szCs w:val="25"/>
                <w:lang w:val="nl-NL"/>
              </w:rPr>
              <w:t xml:space="preserve"> </w:t>
            </w:r>
          </w:p>
          <w:p w14:paraId="11CDC2B1" w14:textId="434DE016"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xml:space="preserve">Nội dung chính sách này quy định cụ thể về quản lý, sử dụng không gian biển để khai thác, sử dụng tài nguyên. Các quy định này được quy định tại Luật TNMTBHĐ, theo đó: </w:t>
            </w:r>
          </w:p>
          <w:p w14:paraId="1DB2BD72"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Luật hóa các quy định cốt lõi về giao khu vực biển (nguyên tắc, căn cứ, thẩm quyền, thủ tục; quyền, nghĩa vụ; cơ chế tài chính; thu hồi, bồi thường, hỗ trợ), nhằm nâng cao tính ổn định và an toàn pháp lý.</w:t>
            </w:r>
          </w:p>
          <w:p w14:paraId="6D1A7A48"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xml:space="preserve">- Thiết lập cơ chế xử lý xung đột, chồng lấn trong sử dụng không gian biển theo MSP, gắn </w:t>
            </w:r>
            <w:r w:rsidRPr="008B5876">
              <w:rPr>
                <w:noProof/>
                <w:spacing w:val="-2"/>
                <w:sz w:val="25"/>
                <w:szCs w:val="25"/>
                <w:lang w:val="vi-VN"/>
              </w:rPr>
              <w:lastRenderedPageBreak/>
              <w:t>chặt với Quy hoạch không gian biển quốc gia; tạo cơ sở cho tổ chức hoạt động kinh tế đa mục tiêu tại khu vực biển đã được giao theo hướng sử dụng kết hợp không gian biển, hiệu quả và bền vững.</w:t>
            </w:r>
          </w:p>
          <w:p w14:paraId="2BD1FB04"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Bổ sung chế định quản lý, tháo dỡ công trình trên biển theo vòng đời, gắn trách nhiệm môi trường và bảo đảm tài chính của chủ đầu tư.</w:t>
            </w:r>
          </w:p>
          <w:p w14:paraId="3197A0CB"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Luật hóa cơ chế đấu giá quyền sử dụng khu vực biển và thiết lập hệ thống công cụ kinh tế để điều tiết sử dụng không gian biển.</w:t>
            </w:r>
          </w:p>
          <w:p w14:paraId="2283571D" w14:textId="77777777" w:rsidR="00383F95" w:rsidRDefault="00383F95" w:rsidP="008B5876">
            <w:pPr>
              <w:spacing w:after="120" w:line="240" w:lineRule="auto"/>
              <w:ind w:firstLine="0"/>
              <w:rPr>
                <w:noProof/>
                <w:spacing w:val="-2"/>
                <w:sz w:val="25"/>
                <w:szCs w:val="25"/>
                <w:lang w:val="vi-VN"/>
              </w:rPr>
            </w:pPr>
            <w:r w:rsidRPr="008B5876">
              <w:rPr>
                <w:noProof/>
                <w:spacing w:val="-2"/>
                <w:sz w:val="25"/>
                <w:szCs w:val="25"/>
                <w:lang w:val="vi-VN"/>
              </w:rPr>
              <w:t>- Hình thành chế định đăng ký khu vực biển, cấp và quản lý Giấy chứng nhận quyền sử dụng khu vực biển nhằm xác lập rõ ràng quyền đối với khu vực biển được giao, tăng tính minh bạch, phòng ngừa tranh chấp và huy động nguồn lực xã hội.</w:t>
            </w:r>
          </w:p>
          <w:p w14:paraId="188B9F6C" w14:textId="77777777" w:rsidR="00A31B91" w:rsidRPr="008B5876" w:rsidRDefault="00A31B91" w:rsidP="008B5876">
            <w:pPr>
              <w:spacing w:after="120" w:line="240" w:lineRule="auto"/>
              <w:ind w:firstLine="0"/>
              <w:rPr>
                <w:noProof/>
                <w:spacing w:val="-2"/>
                <w:sz w:val="25"/>
                <w:szCs w:val="25"/>
                <w:lang w:val="vi-VN"/>
              </w:rPr>
            </w:pPr>
          </w:p>
          <w:p w14:paraId="299ADA6D" w14:textId="77777777" w:rsidR="00383F95" w:rsidRPr="008B5876" w:rsidRDefault="00383F95" w:rsidP="008B5876">
            <w:pPr>
              <w:spacing w:after="120" w:line="240" w:lineRule="auto"/>
              <w:ind w:firstLine="0"/>
              <w:rPr>
                <w:b/>
                <w:noProof/>
                <w:spacing w:val="-2"/>
                <w:sz w:val="25"/>
                <w:szCs w:val="25"/>
                <w:lang w:val="vi-VN"/>
              </w:rPr>
            </w:pPr>
            <w:r w:rsidRPr="008B5876">
              <w:rPr>
                <w:b/>
                <w:spacing w:val="-2"/>
                <w:sz w:val="25"/>
                <w:szCs w:val="25"/>
                <w:lang w:val="nl-NL"/>
              </w:rPr>
              <w:lastRenderedPageBreak/>
              <w:t xml:space="preserve">2. </w:t>
            </w:r>
            <w:r w:rsidRPr="008B5876">
              <w:rPr>
                <w:b/>
                <w:noProof/>
                <w:spacing w:val="-2"/>
                <w:sz w:val="25"/>
                <w:szCs w:val="25"/>
                <w:lang w:val="vi-VN"/>
              </w:rPr>
              <w:t>Chính sách 2: Bảo vệ tài nguyên, môi trường vùng bờ</w:t>
            </w:r>
          </w:p>
          <w:p w14:paraId="2C322EED" w14:textId="114773CD"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Nội dung của chính sách 2 về bảo vệ tài nguyên, môi trường vùng bờ, theo đó, bổ sung quy định trong Luật Tài ngu</w:t>
            </w:r>
            <w:r w:rsidR="000D053D" w:rsidRPr="008B5876">
              <w:rPr>
                <w:noProof/>
                <w:spacing w:val="-2"/>
                <w:sz w:val="25"/>
                <w:szCs w:val="25"/>
                <w:lang w:val="vi-VN"/>
              </w:rPr>
              <w:t xml:space="preserve">yên, môi trường biển và hải đảo, cụ thể: </w:t>
            </w:r>
          </w:p>
          <w:p w14:paraId="57B5DC9E" w14:textId="02E22211" w:rsidR="000D053D" w:rsidRPr="008B5876" w:rsidRDefault="000D053D" w:rsidP="008B5876">
            <w:pPr>
              <w:spacing w:after="120" w:line="240" w:lineRule="auto"/>
              <w:ind w:firstLine="0"/>
              <w:rPr>
                <w:spacing w:val="-2"/>
                <w:sz w:val="25"/>
                <w:szCs w:val="25"/>
                <w:lang w:val="vi-VN"/>
              </w:rPr>
            </w:pPr>
            <w:r w:rsidRPr="008B5876">
              <w:rPr>
                <w:spacing w:val="-2"/>
                <w:sz w:val="25"/>
                <w:szCs w:val="25"/>
                <w:lang w:val="vi-VN"/>
              </w:rPr>
              <w:t>+ Bổ sung quy định trong Luật về bảo vệ tài nguyên, môi trường vùng bờ, làm cơ sở pháp lý thống nhất cho quản lý, bảo vệ và phục hồi vùng bờ, theo đó:</w:t>
            </w:r>
          </w:p>
          <w:p w14:paraId="76DD7C4E" w14:textId="77777777" w:rsidR="000D053D" w:rsidRPr="008B5876" w:rsidRDefault="000D053D" w:rsidP="008B5876">
            <w:pPr>
              <w:spacing w:after="120" w:line="240" w:lineRule="auto"/>
              <w:ind w:firstLine="0"/>
              <w:rPr>
                <w:spacing w:val="-2"/>
                <w:sz w:val="25"/>
                <w:szCs w:val="25"/>
                <w:lang w:val="vi-VN"/>
              </w:rPr>
            </w:pPr>
            <w:r w:rsidRPr="008B5876">
              <w:rPr>
                <w:spacing w:val="-2"/>
                <w:sz w:val="25"/>
                <w:szCs w:val="25"/>
                <w:lang w:val="vi-VN"/>
              </w:rPr>
              <w:t>+ Quy định các biện pháp ngăn chặn, kiểm soát xói lở bờ biển, bảo vệ địa hình tự nhiên, cảnh quan và khu vực bờ biển trước các hoạt động có nguy cơ gây ô nhiễm, suy thoái môi trường.</w:t>
            </w:r>
          </w:p>
          <w:p w14:paraId="29F6A430" w14:textId="77777777" w:rsidR="000D053D" w:rsidRPr="008B5876" w:rsidRDefault="000D053D" w:rsidP="008B5876">
            <w:pPr>
              <w:spacing w:after="120" w:line="240" w:lineRule="auto"/>
              <w:ind w:firstLine="0"/>
              <w:rPr>
                <w:spacing w:val="-2"/>
                <w:sz w:val="25"/>
                <w:szCs w:val="25"/>
                <w:lang w:val="vi-VN"/>
              </w:rPr>
            </w:pPr>
            <w:r w:rsidRPr="008B5876">
              <w:rPr>
                <w:spacing w:val="-2"/>
                <w:sz w:val="25"/>
                <w:szCs w:val="25"/>
                <w:lang w:val="vi-VN"/>
              </w:rPr>
              <w:t>+ Xác định rõ các hoạt động bị nghiêm cấm, hoạt động có điều kiện và khu vực hạn chế khai thác trong vùng bờ, gắn với Quy hoạch tổng thể khai thác, sử dụng bền vững tài nguyên vùng bờ và Quy hoạch không gian biển quốc gia.</w:t>
            </w:r>
          </w:p>
          <w:p w14:paraId="760595FC" w14:textId="77777777" w:rsidR="000D053D" w:rsidRPr="008B5876" w:rsidRDefault="000D053D" w:rsidP="008B5876">
            <w:pPr>
              <w:spacing w:after="120" w:line="240" w:lineRule="auto"/>
              <w:ind w:firstLine="0"/>
              <w:rPr>
                <w:spacing w:val="-2"/>
                <w:sz w:val="25"/>
                <w:szCs w:val="25"/>
                <w:lang w:val="vi-VN"/>
              </w:rPr>
            </w:pPr>
            <w:r w:rsidRPr="008B5876">
              <w:rPr>
                <w:spacing w:val="-2"/>
                <w:sz w:val="25"/>
                <w:szCs w:val="25"/>
                <w:lang w:val="vi-VN"/>
              </w:rPr>
              <w:lastRenderedPageBreak/>
              <w:t>+ Bổ sung trách nhiệm của cơ quan, tổ chức, cá nhân trong xây dựng, cập nhật bản đồ nguy cơ xói lở bờ biển; theo dõi, giám sát diễn biến vùng bờ và xây dựng kế hoạch phòng ngừa, ứng phó.</w:t>
            </w:r>
          </w:p>
          <w:p w14:paraId="565E9BB2" w14:textId="2A60262F" w:rsidR="00383F95" w:rsidRPr="008B5876" w:rsidRDefault="00383F95" w:rsidP="008B5876">
            <w:pPr>
              <w:spacing w:after="120" w:line="240" w:lineRule="auto"/>
              <w:ind w:firstLine="0"/>
              <w:rPr>
                <w:b/>
                <w:bCs/>
                <w:noProof/>
                <w:spacing w:val="-2"/>
                <w:sz w:val="25"/>
                <w:szCs w:val="25"/>
                <w:lang w:val="vi-VN"/>
              </w:rPr>
            </w:pPr>
            <w:r w:rsidRPr="008B5876">
              <w:rPr>
                <w:b/>
                <w:bCs/>
                <w:noProof/>
                <w:spacing w:val="-2"/>
                <w:sz w:val="25"/>
                <w:szCs w:val="25"/>
                <w:lang w:val="vi-VN"/>
              </w:rPr>
              <w:t>Chính sách 3: Hoàn thiện quy định về kiểm soát ô nhiễm môi trường biển và hải đảo</w:t>
            </w:r>
          </w:p>
          <w:p w14:paraId="280F3F39" w14:textId="32FC236A" w:rsidR="00383F95" w:rsidRPr="008B5876" w:rsidRDefault="000D053D" w:rsidP="008B5876">
            <w:pPr>
              <w:spacing w:after="120" w:line="240" w:lineRule="auto"/>
              <w:ind w:firstLine="0"/>
              <w:rPr>
                <w:noProof/>
                <w:spacing w:val="-2"/>
                <w:sz w:val="25"/>
                <w:szCs w:val="25"/>
                <w:lang w:val="vi-VN"/>
              </w:rPr>
            </w:pPr>
            <w:r w:rsidRPr="008B5876">
              <w:rPr>
                <w:noProof/>
                <w:spacing w:val="-2"/>
                <w:sz w:val="25"/>
                <w:szCs w:val="25"/>
                <w:lang w:val="vi-VN"/>
              </w:rPr>
              <w:t>Với mục tiêu</w:t>
            </w:r>
            <w:r w:rsidR="00383F95" w:rsidRPr="008B5876">
              <w:rPr>
                <w:noProof/>
                <w:spacing w:val="-2"/>
                <w:sz w:val="25"/>
                <w:szCs w:val="25"/>
                <w:lang w:val="vi-VN"/>
              </w:rPr>
              <w:t xml:space="preserve"> hoàn thiện khung pháp lý về kiểm soát ô nhiễm môi trường biển, phòng ngừa rủi ro môi trường và quản lý tổng hợp biển; đồng thời nội luật hóa đầy đủ một số điều ước quốc tế mà Việt Nam là thành viên, cụ thể:</w:t>
            </w:r>
          </w:p>
          <w:p w14:paraId="6BF94179"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Sửa đổi, bổ sung quy định về kiểm soát ô nhiễm từ đất liền ra biển, gắn quản lý xả thải với quy hoạch không gian biển, hệ sinh thái biển, lưu vực sông – ven biển; xác định rõ khu vực cấm, hạn chế xả thải và trách nhiệm của các chủ thể liên quan.</w:t>
            </w:r>
          </w:p>
          <w:p w14:paraId="5F8C94BA"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lastRenderedPageBreak/>
              <w:t>- Thiết lập một mục riêng về kiểm soát rác thải biển, bao quát phòng ngừa, thu gom, xử lý, quan trắc, giám sát rác thải từ đất liền, hoạt động trên biển và rác thải xuyên biên giới.</w:t>
            </w:r>
          </w:p>
          <w:p w14:paraId="2F3280C8"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Bổ sung quy định kiểm soát sinh vật ngoại lai qua nước dằn tàu, thực thi Công ước BWM, phòng ngừa rủi ro xâm hại hệ sinh thái biển.</w:t>
            </w:r>
          </w:p>
          <w:p w14:paraId="33FC00A3" w14:textId="19924A3A"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Luật hóa chế định bồi thường ô nhiễm dầu trên biển, nội luật hóa Công ước CLC và Bunker, làm rõ trách nhiệm, bảo đảm tài chính và cơ chế bồi thường, khắc phục hậu quả.</w:t>
            </w:r>
          </w:p>
          <w:p w14:paraId="1C3659CE" w14:textId="4E14F3D7" w:rsidR="00383F95" w:rsidRPr="008B5876" w:rsidRDefault="000D053D" w:rsidP="008B5876">
            <w:pPr>
              <w:spacing w:after="120" w:line="240" w:lineRule="auto"/>
              <w:ind w:firstLine="0"/>
              <w:rPr>
                <w:noProof/>
                <w:spacing w:val="-2"/>
                <w:sz w:val="25"/>
                <w:szCs w:val="25"/>
                <w:lang w:val="vi-VN"/>
              </w:rPr>
            </w:pPr>
            <w:r w:rsidRPr="008B5876">
              <w:rPr>
                <w:noProof/>
                <w:spacing w:val="-2"/>
                <w:sz w:val="25"/>
                <w:szCs w:val="25"/>
                <w:lang w:val="vi-VN"/>
              </w:rPr>
              <w:t xml:space="preserve">- </w:t>
            </w:r>
            <w:r w:rsidR="00383F95" w:rsidRPr="008B5876">
              <w:rPr>
                <w:noProof/>
                <w:spacing w:val="-2"/>
                <w:sz w:val="25"/>
                <w:szCs w:val="25"/>
                <w:lang w:val="vi-VN"/>
              </w:rPr>
              <w:t>Bổ sung quy định về bảo tồn và sử dụng bền vững đa dạng sinh học biển ngoài phạm vi quyền tài phán quốc gia, nhằm thực hiện Hiệp định BBNJ, tạo cơ sở pháp lý cho hợp tác quốc tế và bảo vệ lợi ích quốc gia.</w:t>
            </w:r>
          </w:p>
          <w:p w14:paraId="3F6FAF3A" w14:textId="77777777" w:rsidR="00A31B91" w:rsidRDefault="00A31B91" w:rsidP="008B5876">
            <w:pPr>
              <w:spacing w:after="120" w:line="240" w:lineRule="auto"/>
              <w:ind w:firstLine="0"/>
              <w:rPr>
                <w:b/>
                <w:bCs/>
                <w:spacing w:val="-2"/>
                <w:sz w:val="25"/>
                <w:szCs w:val="25"/>
                <w:lang w:val="vi-VN"/>
              </w:rPr>
            </w:pPr>
          </w:p>
          <w:p w14:paraId="3AA2185E" w14:textId="77777777" w:rsidR="00A31B91" w:rsidRDefault="00A31B91" w:rsidP="008B5876">
            <w:pPr>
              <w:spacing w:after="120" w:line="240" w:lineRule="auto"/>
              <w:ind w:firstLine="0"/>
              <w:rPr>
                <w:b/>
                <w:bCs/>
                <w:spacing w:val="-2"/>
                <w:sz w:val="25"/>
                <w:szCs w:val="25"/>
                <w:lang w:val="vi-VN"/>
              </w:rPr>
            </w:pPr>
          </w:p>
          <w:p w14:paraId="3787477E" w14:textId="620DA927" w:rsidR="00383F95" w:rsidRPr="008B5876" w:rsidRDefault="00383F95" w:rsidP="008B5876">
            <w:pPr>
              <w:spacing w:after="120" w:line="240" w:lineRule="auto"/>
              <w:ind w:firstLine="0"/>
              <w:rPr>
                <w:b/>
                <w:bCs/>
                <w:spacing w:val="-2"/>
                <w:sz w:val="25"/>
                <w:szCs w:val="25"/>
                <w:lang w:val="vi-VN"/>
              </w:rPr>
            </w:pPr>
            <w:r w:rsidRPr="008B5876">
              <w:rPr>
                <w:b/>
                <w:bCs/>
                <w:spacing w:val="-2"/>
                <w:sz w:val="25"/>
                <w:szCs w:val="25"/>
                <w:lang w:val="vi-VN"/>
              </w:rPr>
              <w:lastRenderedPageBreak/>
              <w:t>Chính sách 4: Phát triển công nghệ, đổi mới sáng tạo; chuyển đổi số trong quản lý tổng hợp tài nguyên, bảo vệ môi trường biển và hải đảo</w:t>
            </w:r>
          </w:p>
          <w:p w14:paraId="1E95074C" w14:textId="7D040EC7" w:rsidR="00383F95" w:rsidRPr="008B5876" w:rsidRDefault="000D053D" w:rsidP="008B5876">
            <w:pPr>
              <w:spacing w:after="120" w:line="240" w:lineRule="auto"/>
              <w:ind w:firstLine="0"/>
              <w:rPr>
                <w:noProof/>
                <w:spacing w:val="-2"/>
                <w:sz w:val="25"/>
                <w:szCs w:val="25"/>
                <w:lang w:val="vi-VN"/>
              </w:rPr>
            </w:pPr>
            <w:r w:rsidRPr="008B5876">
              <w:rPr>
                <w:noProof/>
                <w:spacing w:val="-2"/>
                <w:sz w:val="25"/>
                <w:szCs w:val="25"/>
                <w:lang w:val="vi-VN"/>
              </w:rPr>
              <w:t>Nội dung</w:t>
            </w:r>
            <w:r w:rsidR="00383F95" w:rsidRPr="008B5876">
              <w:rPr>
                <w:noProof/>
                <w:spacing w:val="-2"/>
                <w:sz w:val="25"/>
                <w:szCs w:val="25"/>
                <w:lang w:val="vi-VN"/>
              </w:rPr>
              <w:t xml:space="preserve"> hoàn thiện khuôn khổ pháp lý để thúc đẩy nghiên cứu khoa học, phát triển – ứng dụng công nghệ, đổi mới sáng tạo và chuyển đổi số phục vụ quản lý tổng hợp tài nguyên, bảo vệ môi trường biển và hải đảo, theo đó:</w:t>
            </w:r>
          </w:p>
          <w:p w14:paraId="5645C214"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Tập trung ưu tiên nghiên cứu, ứng dụng công nghệ hiện đại trong điều tra cơ bản, quan trắc, giám sát, dự báo môi trường biển, bảo tồn và phục hồi hệ sinh thái, thích ứng với biến đổi khí hậu và phát triển bền vững kinh tế biển.</w:t>
            </w:r>
          </w:p>
          <w:p w14:paraId="4D336071"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xml:space="preserve">- Quy định cơ chế khuyến khích, ưu đãi và hỗ trợ đối với tổ chức, cá nhân tham gia nghiên cứu, phát triển và chuyển giao công nghệ biển; thúc đẩy chuyển đổi số toàn diện, xây dựng và khai thác </w:t>
            </w:r>
            <w:r w:rsidRPr="008B5876">
              <w:rPr>
                <w:noProof/>
                <w:spacing w:val="-2"/>
                <w:sz w:val="25"/>
                <w:szCs w:val="25"/>
                <w:lang w:val="vi-VN"/>
              </w:rPr>
              <w:lastRenderedPageBreak/>
              <w:t>hiệu quả hệ thống dữ liệu tài nguyên, môi trường biển và hải đảo; tăng cường ứng dụng các công nghệ số, dữ liệu lớn, viễn thám, trí tuệ nhân tạo trong quản lý biển.</w:t>
            </w:r>
          </w:p>
          <w:p w14:paraId="411F21A6" w14:textId="39D63AA9"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Hướng tới hiện đại hóa quản lý nhà nước về biển, nâng cao chất lượng dữ liệu, năng lực dự báo và hỗ trợ ra quyết định, góp phần nâng cao hiệu quả bảo vệ môi trường biển và nền tảng khoa học – công nghệ cho phát triển bền vững kinh tế biển.</w:t>
            </w:r>
          </w:p>
          <w:p w14:paraId="6A952934" w14:textId="3AD319BE" w:rsidR="00383F95" w:rsidRPr="008B5876" w:rsidRDefault="00383F95" w:rsidP="008B5876">
            <w:pPr>
              <w:spacing w:after="120" w:line="240" w:lineRule="auto"/>
              <w:ind w:firstLine="0"/>
              <w:rPr>
                <w:b/>
                <w:bCs/>
                <w:noProof/>
                <w:spacing w:val="-2"/>
                <w:sz w:val="25"/>
                <w:szCs w:val="25"/>
                <w:lang w:val="vi-VN"/>
              </w:rPr>
            </w:pPr>
            <w:r w:rsidRPr="008B5876">
              <w:rPr>
                <w:b/>
                <w:bCs/>
                <w:noProof/>
                <w:spacing w:val="-2"/>
                <w:sz w:val="25"/>
                <w:szCs w:val="25"/>
                <w:lang w:val="vi-VN"/>
              </w:rPr>
              <w:t>Chính sách 5: Cơ chế, chính sách thúc đẩy phát triển bền vững kinh tế biển</w:t>
            </w:r>
          </w:p>
          <w:p w14:paraId="235CB158" w14:textId="6661D4FB" w:rsidR="00383F95" w:rsidRPr="008B5876" w:rsidRDefault="002C425E" w:rsidP="008B5876">
            <w:pPr>
              <w:spacing w:after="120" w:line="240" w:lineRule="auto"/>
              <w:ind w:firstLine="0"/>
              <w:rPr>
                <w:noProof/>
                <w:spacing w:val="-2"/>
                <w:sz w:val="25"/>
                <w:szCs w:val="25"/>
                <w:lang w:val="vi-VN"/>
              </w:rPr>
            </w:pPr>
            <w:r w:rsidRPr="008B5876">
              <w:rPr>
                <w:noProof/>
                <w:spacing w:val="-2"/>
                <w:sz w:val="25"/>
                <w:szCs w:val="25"/>
                <w:lang w:val="vi-VN"/>
              </w:rPr>
              <w:t>Chính sách này nhằm</w:t>
            </w:r>
            <w:r w:rsidR="00383F95" w:rsidRPr="008B5876">
              <w:rPr>
                <w:noProof/>
                <w:spacing w:val="-2"/>
                <w:sz w:val="25"/>
                <w:szCs w:val="25"/>
                <w:lang w:val="vi-VN"/>
              </w:rPr>
              <w:t xml:space="preserve"> thúc đẩy phát triển bền vững kinh tế biển</w:t>
            </w:r>
          </w:p>
          <w:p w14:paraId="360C4FB1"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xml:space="preserve">Mục tiêu của chính sách nhằm thiết lập khung cơ chế, chính sách đồng bộ nhằm thúc đẩy phát triển bền vững kinh tế biển trên cơ sở sử dụng hiệu quả tài nguyên và không gian biển, gắn với bảo vệ môi trường, bảo tồn hệ sinh thái biển, thích ứng với biến đổi khí hậu, bảo đảm </w:t>
            </w:r>
            <w:r w:rsidRPr="008B5876">
              <w:rPr>
                <w:noProof/>
                <w:spacing w:val="-2"/>
                <w:sz w:val="25"/>
                <w:szCs w:val="25"/>
                <w:lang w:val="vi-VN"/>
              </w:rPr>
              <w:lastRenderedPageBreak/>
              <w:t>quốc phòng, an ninh và lợi ích quốc gia, với nội dung cụ thể sau:</w:t>
            </w:r>
          </w:p>
          <w:p w14:paraId="115A0129"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Về nguyên tắc khai thác, sử dụng tài nguyên biển: Bảo đảm tính bền vững, phù hợp Quy hoạch không gian biển quốc gia và giới hạn chịu tải của môi trường; ưu tiên các hoạt động đa mục tiêu, hiệu quả tổng hợp cao; thúc đẩy kinh tế biển xanh, kinh tế tuần hoàn, giảm phát thải, tạo việc làm và sinh kế bền vững.</w:t>
            </w:r>
          </w:p>
          <w:p w14:paraId="1C071937"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Về phát triển các ngành kinh tế biển: Thực hiện cơ chế, chính sách ưu tiên phát triển các ngành kinh tế biển theo hướng kinh tế biển xanh, tập trung vào các ngành có tiềm năng, lợi thế và giá trị gia tăng cao; bảo đảm hài hòa lợi ích của Nhà nước, tổ chức, cá nhân và cộng đồng ven biển.</w:t>
            </w:r>
          </w:p>
          <w:p w14:paraId="575F1C69"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xml:space="preserve">- Về phân bổ và sử dụng không gian biển: Thực hiện quản lý tổng hợp, tiếp cận hệ sinh thái trong phân bổ, sử dụng không </w:t>
            </w:r>
            <w:r w:rsidRPr="008B5876">
              <w:rPr>
                <w:noProof/>
                <w:spacing w:val="-2"/>
                <w:sz w:val="25"/>
                <w:szCs w:val="25"/>
                <w:lang w:val="vi-VN"/>
              </w:rPr>
              <w:lastRenderedPageBreak/>
              <w:t>gian biển; ưu tiên bố trí cho các hoạt động thân thiện với môi trường, công nghệ sạch; tăng cường điều phối, xử lý xung đột trong phát triển đa ngành, đa mục tiêu.</w:t>
            </w:r>
          </w:p>
          <w:p w14:paraId="76D1C248"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Về năng lượng tái tạo ngoài khơi và các ngành kinh tế biển mới: Ưu tiên phát triển trên cơ sở khoa học, thận trọng; áp dụng cơ chế thí điểm, thử nghiệm có kiểm soát (sandbox); bảo đảm không gây suy thoái tài nguyên, ô nhiễm môi trường biển và tổn hại hệ sinh thái.</w:t>
            </w:r>
          </w:p>
          <w:p w14:paraId="681731B3"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Về hạ tầng và tổ chức không gian sản xuất trên biển: Khuyến khích hình thành các khu sản xuất, kinh doanh, dịch vụ tập trung trên biển gắn với phát triển hạ tầng trên biển theo hướng dùng chung, đa mục tiêu, kết nối đồng bộ với hạ tầng ven biển và trên đất liền.</w:t>
            </w:r>
          </w:p>
          <w:p w14:paraId="4BDF46D5" w14:textId="77777777" w:rsidR="00383F95" w:rsidRPr="008B5876" w:rsidRDefault="00383F95" w:rsidP="008B5876">
            <w:pPr>
              <w:spacing w:after="120" w:line="240" w:lineRule="auto"/>
              <w:ind w:firstLine="0"/>
              <w:rPr>
                <w:noProof/>
                <w:spacing w:val="-2"/>
                <w:sz w:val="25"/>
                <w:szCs w:val="25"/>
                <w:lang w:val="vi-VN"/>
              </w:rPr>
            </w:pPr>
            <w:r w:rsidRPr="008B5876">
              <w:rPr>
                <w:noProof/>
                <w:spacing w:val="-2"/>
                <w:sz w:val="25"/>
                <w:szCs w:val="25"/>
                <w:lang w:val="vi-VN"/>
              </w:rPr>
              <w:t xml:space="preserve">- Về cơ chế đầu tư đối với dự án trên biển: Tăng cường phối hợp giữa các cơ quan trong quá </w:t>
            </w:r>
            <w:r w:rsidRPr="008B5876">
              <w:rPr>
                <w:noProof/>
                <w:spacing w:val="-2"/>
                <w:sz w:val="25"/>
                <w:szCs w:val="25"/>
                <w:lang w:val="vi-VN"/>
              </w:rPr>
              <w:lastRenderedPageBreak/>
              <w:t>trình đầu tư dự án trên biển; áp dụng chính sách ưu đãi, hỗ trợ đầu tư; xem xét miễn, giảm tiền sử dụng khu vực biển đối với năng lượng tái tạo ngoài khơi và các ngành kinh tế biển mới theo quy định của pháp luật.</w:t>
            </w:r>
          </w:p>
          <w:p w14:paraId="752AABA1" w14:textId="7E7D188A" w:rsidR="00383F95" w:rsidRPr="008B5876" w:rsidRDefault="00383F95" w:rsidP="008B5876">
            <w:pPr>
              <w:spacing w:after="120" w:line="240" w:lineRule="auto"/>
              <w:ind w:firstLine="0"/>
              <w:rPr>
                <w:bCs/>
                <w:spacing w:val="-2"/>
                <w:sz w:val="25"/>
                <w:szCs w:val="25"/>
                <w:lang w:val="vi-VN"/>
              </w:rPr>
            </w:pPr>
            <w:r w:rsidRPr="008B5876">
              <w:rPr>
                <w:noProof/>
                <w:spacing w:val="-2"/>
                <w:sz w:val="25"/>
                <w:szCs w:val="25"/>
                <w:lang w:val="vi-VN"/>
              </w:rPr>
              <w:t>- Về tổ chức thực hiện: Xác định rõ trách nhiệm của các bộ, ngành và địa phương; tăng cường phối hợp, chia sẻ thông tin, dữ liệu; huy động nguồn lực xã hội và sự tham gia của doanh nghiệp, cộng đồng trong phát triển bền vững kinh tế biển.</w:t>
            </w:r>
          </w:p>
        </w:tc>
        <w:tc>
          <w:tcPr>
            <w:tcW w:w="2552" w:type="dxa"/>
          </w:tcPr>
          <w:p w14:paraId="790333B4" w14:textId="7736320A"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lastRenderedPageBreak/>
              <w:t xml:space="preserve">Để triển khai thực hiện Nghị quyết, Quốc hội đã thông qua Luật Biển Việt Nam số 18/2012/QH13, tại khoản 2 Điều 45 đã quy định: “Việc giao các khu vực biển nhất định cho tổ chức, cá nhân khai thác, sử dụng tài nguyên biển được thực hiện theo quy định của Chính phủ”. Chính phủ đã ban hành Nghị định số 51/2014/NĐ-CP ngày 21/5/2014 quy định việc giao khu vực biển nhất định cho tổ chức, cá nhân khai thác, sử dụng tài nguyên biển (được thay thế bởi Nghị </w:t>
            </w:r>
            <w:r w:rsidRPr="008B5876">
              <w:rPr>
                <w:bCs/>
                <w:spacing w:val="-2"/>
                <w:sz w:val="25"/>
                <w:szCs w:val="25"/>
                <w:lang w:val="nl-NL"/>
              </w:rPr>
              <w:lastRenderedPageBreak/>
              <w:t>định số 11/2021/NĐ-CP ngày 10/02/2021 và được sửa đổi, bổ sung bởi Nghị định số 65/2025/NĐ-CP ngày 12/3/2025 và Nghị định số 44/2026/NĐ-CP ngày 26/01/2026).</w:t>
            </w:r>
          </w:p>
          <w:p w14:paraId="1BB7EC81" w14:textId="1D3B8243" w:rsidR="00383F95" w:rsidRPr="008B5876" w:rsidRDefault="00383F95" w:rsidP="008B5876">
            <w:pPr>
              <w:spacing w:after="120" w:line="240" w:lineRule="auto"/>
              <w:ind w:firstLine="0"/>
              <w:rPr>
                <w:bCs/>
                <w:spacing w:val="-2"/>
                <w:sz w:val="25"/>
                <w:szCs w:val="25"/>
                <w:lang w:val="nl-NL"/>
              </w:rPr>
            </w:pPr>
          </w:p>
        </w:tc>
        <w:tc>
          <w:tcPr>
            <w:tcW w:w="2693" w:type="dxa"/>
          </w:tcPr>
          <w:p w14:paraId="519AEBBC" w14:textId="0D46C03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lastRenderedPageBreak/>
              <w:t xml:space="preserve">1. Luật hóa các quy định về giao khu vực biển, cụ thể </w:t>
            </w:r>
            <w:r w:rsidR="000D053D" w:rsidRPr="008B5876">
              <w:rPr>
                <w:bCs/>
                <w:spacing w:val="-2"/>
                <w:sz w:val="25"/>
                <w:szCs w:val="25"/>
                <w:lang w:val="nl-NL"/>
              </w:rPr>
              <w:t xml:space="preserve">dự kiến </w:t>
            </w:r>
            <w:r w:rsidRPr="008B5876">
              <w:rPr>
                <w:bCs/>
                <w:spacing w:val="-2"/>
                <w:sz w:val="25"/>
                <w:szCs w:val="25"/>
                <w:lang w:val="nl-NL"/>
              </w:rPr>
              <w:t>bổ sung 01 Chương mới về quản lý, sử dụng không gian biển. Trong dự thảo Luật sẽ bổ sung một số quy định như sau:</w:t>
            </w:r>
          </w:p>
          <w:p w14:paraId="3F5261D7" w14:textId="56055FD8"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xml:space="preserve">a) Quy định về thiết lập chế định giao khu vực biển: Đây là khung pháp lý nền tảng để Nhà nước </w:t>
            </w:r>
            <w:r w:rsidR="000D053D" w:rsidRPr="008B5876">
              <w:rPr>
                <w:bCs/>
                <w:spacing w:val="-2"/>
                <w:sz w:val="25"/>
                <w:szCs w:val="25"/>
                <w:lang w:val="nl-NL"/>
              </w:rPr>
              <w:t xml:space="preserve">khẳng định quyền sở hữu đối với tài nguyên biển và hải đảo, </w:t>
            </w:r>
            <w:r w:rsidRPr="008B5876">
              <w:rPr>
                <w:bCs/>
                <w:spacing w:val="-2"/>
                <w:sz w:val="25"/>
                <w:szCs w:val="25"/>
                <w:lang w:val="nl-NL"/>
              </w:rPr>
              <w:t xml:space="preserve">phân bổ và kiểm soát việc sử dụng không gian biển. Hiện các nội dung này mới dừng ở cấp nghị định, trong khi giao khu vực </w:t>
            </w:r>
            <w:r w:rsidRPr="008B5876">
              <w:rPr>
                <w:bCs/>
                <w:spacing w:val="-2"/>
                <w:sz w:val="25"/>
                <w:szCs w:val="25"/>
                <w:lang w:val="nl-NL"/>
              </w:rPr>
              <w:lastRenderedPageBreak/>
              <w:t xml:space="preserve">biển là công cụ quản lý trực tiếp, tác động lớn đến kinh tế, môi trường và quốc phòng, an ninh. Việc luật hóa nhằm nâng tầm pháp lý, bảo đảm tính ổn định, minh bạch và thống nhất. Nội dung dự kiến quy định: </w:t>
            </w:r>
          </w:p>
          <w:p w14:paraId="56804713"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xml:space="preserve">- Nguyên tắc giao khu vực biển; </w:t>
            </w:r>
          </w:p>
          <w:p w14:paraId="1233992B"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xml:space="preserve">- Căn cứ giao khu vực biển; </w:t>
            </w:r>
          </w:p>
          <w:p w14:paraId="6087C45C"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Các trường hợp không phải giao khu vực biển</w:t>
            </w:r>
          </w:p>
          <w:p w14:paraId="5384F109"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Các trường hợp từ chối giao khu vực biển</w:t>
            </w:r>
          </w:p>
          <w:p w14:paraId="2E1FCA86"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Thời hạn giao, công nhận khu vực biển</w:t>
            </w:r>
          </w:p>
          <w:p w14:paraId="14A951DF"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Thẩm quyền giao khu vực biển.</w:t>
            </w:r>
          </w:p>
          <w:p w14:paraId="3EB68DA9"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xml:space="preserve">b) Quy định về quyền và nghĩa vụ của tổ chức, cá nhân được giao khu vực biển: Pháp luật hiện hành chưa xác lập đầy đủ ở cấp luật địa vị pháp lý của </w:t>
            </w:r>
            <w:r w:rsidRPr="008B5876">
              <w:rPr>
                <w:bCs/>
                <w:spacing w:val="-2"/>
                <w:sz w:val="25"/>
                <w:szCs w:val="25"/>
                <w:lang w:val="nl-NL"/>
              </w:rPr>
              <w:lastRenderedPageBreak/>
              <w:t>quyền sử dụng khu vực biển. Luật hóa nhằm hình thành cơ sở pháp lý thống nhất cho quản lý, bảo hộ quyền hợp pháp, nâng cao an toàn pháp lý cho đầu tư và gắn quyền khai thác với trách nhiệm bảo vệ môi trường. Theo đó dự kiến luật hoá các quy định: - Quyền của tổ chức, cá nhân được giao khu vực biển.</w:t>
            </w:r>
          </w:p>
          <w:p w14:paraId="7C656854"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Nghĩa vụ của tổ chức, cá nhân được giao khu vực biển</w:t>
            </w:r>
          </w:p>
          <w:p w14:paraId="596059D9"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xml:space="preserve">c) Quy định về cơ chế tài chính trong sử dụng khu vực biển: Cơ chế tài chính là công cụ điều tiết quan trọng nhưng hiện mới được quy định ở nghị định. Việc luật hóa nhằm tạo nền tảng pháp lý ổn định, minh bạch, bảo đảm điều tiết hợp lý lợi ích từ khai thác không gian biển và tiếp cận cơ chế kinh tế biển theo </w:t>
            </w:r>
            <w:r w:rsidRPr="008B5876">
              <w:rPr>
                <w:bCs/>
                <w:spacing w:val="-2"/>
                <w:sz w:val="25"/>
                <w:szCs w:val="25"/>
                <w:lang w:val="nl-NL"/>
              </w:rPr>
              <w:lastRenderedPageBreak/>
              <w:t>hướng thị trường có kiểm soát. Theo đó, dự kiến quy định các điều về:</w:t>
            </w:r>
          </w:p>
          <w:p w14:paraId="6063B312" w14:textId="1FF74BED"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Tiền sử dụng khu vực biển</w:t>
            </w:r>
            <w:r w:rsidR="00CB2041" w:rsidRPr="008B5876">
              <w:rPr>
                <w:bCs/>
                <w:spacing w:val="-2"/>
                <w:sz w:val="25"/>
                <w:szCs w:val="25"/>
                <w:lang w:val="nl-NL"/>
              </w:rPr>
              <w:t>;</w:t>
            </w:r>
          </w:p>
          <w:p w14:paraId="6BD9A030" w14:textId="5049DB9D"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Nghĩa vụ nộp tiền sử dụng khu vực biển</w:t>
            </w:r>
            <w:r w:rsidR="00CB2041" w:rsidRPr="008B5876">
              <w:rPr>
                <w:bCs/>
                <w:spacing w:val="-2"/>
                <w:sz w:val="25"/>
                <w:szCs w:val="25"/>
                <w:lang w:val="nl-NL"/>
              </w:rPr>
              <w:t>;</w:t>
            </w:r>
          </w:p>
          <w:p w14:paraId="4C163A3B" w14:textId="396B2000" w:rsidR="00CB2041"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Căn cứ xác định tiền sử dụng khu vực biển</w:t>
            </w:r>
            <w:r w:rsidR="00CB2041" w:rsidRPr="008B5876">
              <w:rPr>
                <w:bCs/>
                <w:spacing w:val="-2"/>
                <w:sz w:val="25"/>
                <w:szCs w:val="25"/>
                <w:lang w:val="nl-NL"/>
              </w:rPr>
              <w:t>;</w:t>
            </w:r>
          </w:p>
          <w:p w14:paraId="0AA57C68" w14:textId="77777777" w:rsidR="00CB2041"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Các trường hợp không phải nộp tiền sử dụng khu vực biển</w:t>
            </w:r>
            <w:r w:rsidR="00CB2041" w:rsidRPr="008B5876">
              <w:rPr>
                <w:bCs/>
                <w:spacing w:val="-2"/>
                <w:sz w:val="25"/>
                <w:szCs w:val="25"/>
                <w:lang w:val="nl-NL"/>
              </w:rPr>
              <w:t>;</w:t>
            </w:r>
          </w:p>
          <w:p w14:paraId="50CA4233" w14:textId="0782F9E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d) Quy định về thu hồi, bồi thường, hỗ trợ khi Nhà nước thu hồi khu vực biển: Hiện chưa có khung pháp lý đầy đủ ở cấp luật về bồi thường khi thu hồi khu vực biển ngoài lĩnh vực thủy sản. Luật hóa nhằm bảo đảm hài hòa lợi ích, tăng an toàn pháp lý cho nhà đầu tư và phòng ngừa tranh chấp. Theo đó, dự kiến quy định các điều:</w:t>
            </w:r>
          </w:p>
          <w:p w14:paraId="7A5A8D91" w14:textId="6C7CCE60"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lastRenderedPageBreak/>
              <w:t>- Thu hồi khu vực biển (quy định căn cứ, thẩm quyền, trình tự)</w:t>
            </w:r>
            <w:r w:rsidR="00CB2041" w:rsidRPr="008B5876">
              <w:rPr>
                <w:bCs/>
                <w:spacing w:val="-2"/>
                <w:sz w:val="25"/>
                <w:szCs w:val="25"/>
                <w:lang w:val="nl-NL"/>
              </w:rPr>
              <w:t>;</w:t>
            </w:r>
          </w:p>
          <w:p w14:paraId="7EF5FB38" w14:textId="53C79C16"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 Bồi thường, hỗ trợ khi Nhà nước thu hồi khu vực biển</w:t>
            </w:r>
            <w:r w:rsidR="00CB2041" w:rsidRPr="008B5876">
              <w:rPr>
                <w:bCs/>
                <w:spacing w:val="-2"/>
                <w:sz w:val="25"/>
                <w:szCs w:val="25"/>
                <w:lang w:val="nl-NL"/>
              </w:rPr>
              <w:t>.</w:t>
            </w:r>
          </w:p>
          <w:p w14:paraId="3DB383D0" w14:textId="77777777" w:rsidR="00383F95" w:rsidRPr="008B5876" w:rsidRDefault="00383F95" w:rsidP="008B5876">
            <w:pPr>
              <w:spacing w:after="120" w:line="240" w:lineRule="auto"/>
              <w:ind w:firstLine="0"/>
              <w:rPr>
                <w:bCs/>
                <w:spacing w:val="-2"/>
                <w:sz w:val="25"/>
                <w:szCs w:val="25"/>
                <w:lang w:val="nl-NL"/>
              </w:rPr>
            </w:pPr>
            <w:r w:rsidRPr="008B5876">
              <w:rPr>
                <w:bCs/>
                <w:spacing w:val="-2"/>
                <w:sz w:val="25"/>
                <w:szCs w:val="25"/>
                <w:lang w:val="nl-NL"/>
              </w:rPr>
              <w:t>đ) Đối tượng bao gồm tổ chức, cá nhân trong nước, tổ chức, cá nhân nước ngoài.</w:t>
            </w:r>
          </w:p>
          <w:p w14:paraId="2AD48EC4" w14:textId="77777777" w:rsidR="00383F95" w:rsidRPr="008B5876" w:rsidRDefault="00383F95" w:rsidP="008B5876">
            <w:pPr>
              <w:widowControl w:val="0"/>
              <w:spacing w:after="120" w:line="240" w:lineRule="auto"/>
              <w:ind w:firstLine="0"/>
              <w:rPr>
                <w:bCs/>
                <w:spacing w:val="-2"/>
                <w:sz w:val="25"/>
                <w:szCs w:val="25"/>
                <w:lang w:val="nl-NL"/>
              </w:rPr>
            </w:pPr>
            <w:r w:rsidRPr="008B5876">
              <w:rPr>
                <w:bCs/>
                <w:spacing w:val="-2"/>
                <w:sz w:val="25"/>
                <w:szCs w:val="25"/>
                <w:lang w:val="nl-NL"/>
              </w:rPr>
              <w:t>- Dự kiến luật còn bổ sung các quy định còn thiếu mà Nghị định không quy định được như các Điều cấm, nâng cao giá trị pháp lý các quy định liên quan đến quyền, nghĩa vụ của tổ chức, cá nhân, cơ quan nhà nước, chính quyền địa phương các cấp trong quản lý, hoạt động khai thác, sử dụng bền vững tài nguyên, bảo vệ môi trường biển.</w:t>
            </w:r>
          </w:p>
          <w:p w14:paraId="3775C4A1" w14:textId="77777777" w:rsidR="00383F95" w:rsidRPr="008B5876" w:rsidRDefault="00383F95" w:rsidP="008B5876">
            <w:pPr>
              <w:widowControl w:val="0"/>
              <w:spacing w:after="120" w:line="240" w:lineRule="auto"/>
              <w:ind w:firstLine="0"/>
              <w:rPr>
                <w:spacing w:val="-2"/>
                <w:sz w:val="25"/>
                <w:szCs w:val="25"/>
                <w:lang w:val="nl-NL"/>
              </w:rPr>
            </w:pPr>
            <w:r w:rsidRPr="008B5876">
              <w:rPr>
                <w:spacing w:val="-2"/>
                <w:sz w:val="25"/>
                <w:szCs w:val="25"/>
                <w:lang w:val="nl-NL"/>
              </w:rPr>
              <w:t xml:space="preserve"> 2. Về thực hiện phân cấp, phân quyền và tổ chức thực hiện chính </w:t>
            </w:r>
            <w:r w:rsidRPr="008B5876">
              <w:rPr>
                <w:spacing w:val="-2"/>
                <w:sz w:val="25"/>
                <w:szCs w:val="25"/>
                <w:lang w:val="nl-NL"/>
              </w:rPr>
              <w:lastRenderedPageBreak/>
              <w:t>quyền địa phương 2 cấp</w:t>
            </w:r>
          </w:p>
          <w:p w14:paraId="3C051CA5" w14:textId="77777777" w:rsidR="00383F95" w:rsidRPr="008B5876" w:rsidRDefault="00383F95" w:rsidP="008B5876">
            <w:pPr>
              <w:widowControl w:val="0"/>
              <w:spacing w:after="120" w:line="240" w:lineRule="auto"/>
              <w:ind w:firstLine="0"/>
              <w:rPr>
                <w:spacing w:val="-2"/>
                <w:sz w:val="25"/>
                <w:szCs w:val="25"/>
                <w:lang w:val="nl-NL"/>
              </w:rPr>
            </w:pPr>
            <w:r w:rsidRPr="008B5876">
              <w:rPr>
                <w:spacing w:val="-2"/>
                <w:sz w:val="25"/>
                <w:szCs w:val="25"/>
                <w:lang w:val="nl-NL"/>
              </w:rPr>
              <w:t>Dự thảo Luật dự kiến phân định rõ và mạnh mẽ công tác quản lý, sử dụng tài nguyên biển cho chính quyền địa phương cấp tỉnh, cấp xã; theo đó, phân định thẩm quyền cấp phép cho Chủ tịch Ủy ban nhân dân cấp tỉnh có biển trong phạm vi ranh giới hành chính trên biển; Chủ tịch Ủy ban nhân dân cấp xã cấp phép giao khu vực biển để nuôi trồng thủy sản trong phạm vi 03 hải lý,...</w:t>
            </w:r>
          </w:p>
          <w:p w14:paraId="2B28BCB6" w14:textId="77777777" w:rsidR="00383F95" w:rsidRPr="008B5876" w:rsidRDefault="00383F95" w:rsidP="008B5876">
            <w:pPr>
              <w:widowControl w:val="0"/>
              <w:spacing w:after="120" w:line="240" w:lineRule="auto"/>
              <w:ind w:firstLine="0"/>
              <w:rPr>
                <w:spacing w:val="-2"/>
                <w:sz w:val="25"/>
                <w:szCs w:val="25"/>
                <w:lang w:val="nl-NL"/>
              </w:rPr>
            </w:pPr>
            <w:r w:rsidRPr="008B5876">
              <w:rPr>
                <w:spacing w:val="-2"/>
                <w:sz w:val="25"/>
                <w:szCs w:val="25"/>
                <w:lang w:val="nl-NL"/>
              </w:rPr>
              <w:t>3. Về cải cách thủ tục hành chính</w:t>
            </w:r>
          </w:p>
          <w:p w14:paraId="54DC52A1" w14:textId="77777777" w:rsidR="00383F95" w:rsidRPr="008B5876" w:rsidRDefault="00383F95" w:rsidP="008B5876">
            <w:pPr>
              <w:widowControl w:val="0"/>
              <w:spacing w:after="120" w:line="240" w:lineRule="auto"/>
              <w:ind w:firstLine="0"/>
              <w:rPr>
                <w:spacing w:val="-2"/>
                <w:sz w:val="25"/>
                <w:szCs w:val="25"/>
                <w:lang w:val="nl-NL"/>
              </w:rPr>
            </w:pPr>
            <w:r w:rsidRPr="008B5876">
              <w:rPr>
                <w:spacing w:val="-2"/>
                <w:sz w:val="25"/>
                <w:szCs w:val="25"/>
                <w:lang w:val="nl-NL"/>
              </w:rPr>
              <w:t xml:space="preserve">Đơn giản hóa các TTHC cấp phép nhận chìm ở biển và giao khu vực biển; một số trường hợp không cần lập Báo cáo đánh giá tác động môi trường khi tiến hành nhận chìm ở biển (việc đánh giá tác động môi trường </w:t>
            </w:r>
            <w:r w:rsidRPr="008B5876">
              <w:rPr>
                <w:spacing w:val="-2"/>
                <w:sz w:val="25"/>
                <w:szCs w:val="25"/>
                <w:lang w:val="nl-NL"/>
              </w:rPr>
              <w:lastRenderedPageBreak/>
              <w:t>được thực hiện trong các dự án nhận chìm ở biển).</w:t>
            </w:r>
          </w:p>
          <w:p w14:paraId="235AD364" w14:textId="77777777" w:rsidR="00383F95" w:rsidRPr="008B5876" w:rsidRDefault="00383F95" w:rsidP="008B5876">
            <w:pPr>
              <w:widowControl w:val="0"/>
              <w:spacing w:after="120" w:line="240" w:lineRule="auto"/>
              <w:ind w:firstLine="0"/>
              <w:rPr>
                <w:spacing w:val="-2"/>
                <w:sz w:val="25"/>
                <w:szCs w:val="25"/>
                <w:lang w:val="nl-NL"/>
              </w:rPr>
            </w:pPr>
            <w:r w:rsidRPr="008B5876">
              <w:rPr>
                <w:spacing w:val="-2"/>
                <w:sz w:val="25"/>
                <w:szCs w:val="25"/>
                <w:lang w:val="nl-NL"/>
              </w:rPr>
              <w:t>4. Về huy động và khơi thông các nguồn lực thúc đẩy phát triển kinh tế - xã hội</w:t>
            </w:r>
          </w:p>
          <w:p w14:paraId="6E6C6231" w14:textId="77777777" w:rsidR="00383F95" w:rsidRPr="008B5876" w:rsidRDefault="00383F95" w:rsidP="008B5876">
            <w:pPr>
              <w:widowControl w:val="0"/>
              <w:spacing w:after="120" w:line="240" w:lineRule="auto"/>
              <w:ind w:firstLine="0"/>
              <w:rPr>
                <w:spacing w:val="-2"/>
                <w:sz w:val="25"/>
                <w:szCs w:val="25"/>
                <w:lang w:val="nl-NL"/>
              </w:rPr>
            </w:pPr>
            <w:r w:rsidRPr="008B5876">
              <w:rPr>
                <w:spacing w:val="-2"/>
                <w:sz w:val="25"/>
                <w:szCs w:val="25"/>
                <w:lang w:val="nl-NL"/>
              </w:rPr>
              <w:t xml:space="preserve">Dự thảo Luật dự kiến bổ sung các quy định mới như: (1) Bổ sung quy định về thúc đẩy phát triển bền vững kinh tế biển (2) Quy định về quản lý sử dụng không gian biển (3) Bổ sung quy định về hát triển công nghệ, đổi mới sáng tạo; chuyển đổi số trong quản lý tổng hợp tài nguyên, bảo vệ môi trường biển và hải đảo (4) Bổ sung quy định về bảo vệ tài nguyên, môi trường vùng bờ (5) Bổ sung quy định về bảo vệ môi trường biển do rác thải biển, trong đó có rác thải nhựa biển (6) Bổ sung quy định để nội luật hóa một số điều ước quốc </w:t>
            </w:r>
            <w:r w:rsidRPr="008B5876">
              <w:rPr>
                <w:spacing w:val="-2"/>
                <w:sz w:val="25"/>
                <w:szCs w:val="25"/>
                <w:lang w:val="nl-NL"/>
              </w:rPr>
              <w:lastRenderedPageBreak/>
              <w:t>tế liên quan (7) Huy động nguồn lực xã hội, PPP, công cụ tài chính hỗ trợ phát triển kinh tế biển; bố trí ngân sách và ưu tiên đầu tư cho biển sâu, biển xa và ngành kinh tế biển xanh.</w:t>
            </w:r>
          </w:p>
          <w:p w14:paraId="4EFFDADA" w14:textId="170E217A" w:rsidR="00383F95" w:rsidRPr="008B5876" w:rsidRDefault="00383F95" w:rsidP="008B5876">
            <w:pPr>
              <w:spacing w:after="120" w:line="240" w:lineRule="auto"/>
              <w:ind w:firstLine="0"/>
              <w:rPr>
                <w:rFonts w:eastAsia="Calibri"/>
                <w:bCs/>
                <w:spacing w:val="-2"/>
                <w:sz w:val="25"/>
                <w:szCs w:val="25"/>
                <w:lang w:val="vi-VN"/>
              </w:rPr>
            </w:pPr>
            <w:r w:rsidRPr="008B5876">
              <w:rPr>
                <w:spacing w:val="-2"/>
                <w:sz w:val="25"/>
                <w:szCs w:val="25"/>
                <w:lang w:val="nl-NL"/>
              </w:rPr>
              <w:t>5.</w:t>
            </w:r>
            <w:r w:rsidRPr="008B5876">
              <w:rPr>
                <w:rFonts w:eastAsia="Calibri"/>
                <w:bCs/>
                <w:spacing w:val="-2"/>
                <w:sz w:val="25"/>
                <w:szCs w:val="25"/>
                <w:lang w:val="vi-VN"/>
              </w:rPr>
              <w:t xml:space="preserve"> Một số vấn đề mới, xu hướng mới cần bổ sung trong </w:t>
            </w:r>
            <w:r w:rsidRPr="008B5876">
              <w:rPr>
                <w:bCs/>
                <w:iCs/>
                <w:spacing w:val="-2"/>
                <w:sz w:val="25"/>
                <w:szCs w:val="25"/>
                <w:lang w:val="vi-VN"/>
              </w:rPr>
              <w:t>Luật TNMTBHĐ</w:t>
            </w:r>
            <w:r w:rsidRPr="008B5876">
              <w:rPr>
                <w:rFonts w:eastAsia="Calibri"/>
                <w:bCs/>
                <w:spacing w:val="-2"/>
                <w:sz w:val="25"/>
                <w:szCs w:val="25"/>
                <w:lang w:val="vi-VN"/>
              </w:rPr>
              <w:t>, cụ thể:</w:t>
            </w:r>
          </w:p>
          <w:p w14:paraId="3A8B839A" w14:textId="77777777" w:rsidR="00383F95" w:rsidRPr="008B5876" w:rsidRDefault="00383F95" w:rsidP="008B5876">
            <w:pPr>
              <w:spacing w:after="120" w:line="240" w:lineRule="auto"/>
              <w:ind w:firstLine="0"/>
              <w:rPr>
                <w:rFonts w:eastAsia="Calibri"/>
                <w:bCs/>
                <w:i/>
                <w:iCs/>
                <w:spacing w:val="-2"/>
                <w:sz w:val="25"/>
                <w:szCs w:val="25"/>
                <w:lang w:val="vi-VN"/>
              </w:rPr>
            </w:pPr>
            <w:r w:rsidRPr="008B5876">
              <w:rPr>
                <w:rFonts w:eastAsia="Calibri"/>
                <w:bCs/>
                <w:i/>
                <w:iCs/>
                <w:spacing w:val="-2"/>
                <w:sz w:val="25"/>
                <w:szCs w:val="25"/>
                <w:lang w:val="vi-VN"/>
              </w:rPr>
              <w:t>a) Bổ sung quy định về thúc đẩy phát triển bền vững kinh tế biển</w:t>
            </w:r>
          </w:p>
          <w:p w14:paraId="154485FC" w14:textId="77777777" w:rsidR="00383F95" w:rsidRPr="008B5876" w:rsidRDefault="00383F95" w:rsidP="008B5876">
            <w:pPr>
              <w:spacing w:after="120" w:line="240" w:lineRule="auto"/>
              <w:ind w:firstLine="0"/>
              <w:rPr>
                <w:rFonts w:eastAsia="Calibri"/>
                <w:bCs/>
                <w:spacing w:val="-2"/>
                <w:sz w:val="25"/>
                <w:szCs w:val="25"/>
                <w:lang w:val="vi-VN"/>
              </w:rPr>
            </w:pPr>
            <w:r w:rsidRPr="008B5876">
              <w:rPr>
                <w:rFonts w:eastAsia="Calibri"/>
                <w:bCs/>
                <w:spacing w:val="-2"/>
                <w:sz w:val="25"/>
                <w:szCs w:val="25"/>
                <w:lang w:val="vi-VN"/>
              </w:rPr>
              <w:t xml:space="preserve">Bổ sung các quy định về thúc đẩy phát triển bền vững kinh tế biển trong </w:t>
            </w:r>
            <w:r w:rsidRPr="008B5876">
              <w:rPr>
                <w:bCs/>
                <w:iCs/>
                <w:spacing w:val="-2"/>
                <w:sz w:val="25"/>
                <w:szCs w:val="25"/>
                <w:lang w:val="vi-VN"/>
              </w:rPr>
              <w:t>Luật TNMTBHĐ</w:t>
            </w:r>
            <w:r w:rsidRPr="008B5876">
              <w:rPr>
                <w:rFonts w:eastAsia="Calibri"/>
                <w:bCs/>
                <w:spacing w:val="-2"/>
                <w:sz w:val="25"/>
                <w:szCs w:val="25"/>
                <w:lang w:val="vi-VN"/>
              </w:rPr>
              <w:t xml:space="preserve">, cụ thể quy định: </w:t>
            </w:r>
          </w:p>
          <w:p w14:paraId="00D4E2A0" w14:textId="77777777" w:rsidR="00383F95" w:rsidRPr="008B5876" w:rsidRDefault="00383F95" w:rsidP="008B5876">
            <w:pPr>
              <w:spacing w:after="120" w:line="240" w:lineRule="auto"/>
              <w:ind w:firstLine="0"/>
              <w:rPr>
                <w:rFonts w:eastAsia="Calibri"/>
                <w:bCs/>
                <w:spacing w:val="-2"/>
                <w:sz w:val="25"/>
                <w:szCs w:val="25"/>
                <w:lang w:val="vi-VN"/>
              </w:rPr>
            </w:pPr>
            <w:r w:rsidRPr="008B5876">
              <w:rPr>
                <w:rFonts w:eastAsia="Calibri"/>
                <w:bCs/>
                <w:spacing w:val="-2"/>
                <w:sz w:val="25"/>
                <w:szCs w:val="25"/>
                <w:lang w:val="vi-VN"/>
              </w:rPr>
              <w:t xml:space="preserve">- Nguyên tắc khai thác, sử dụng tài nguyên biển: Bảo đảm tính bền vững, phù hợp Quy hoạch không gian biển quốc gia và giới hạn chịu tải của môi trường; ưu tiên các hoạt động đa mục tiêu, </w:t>
            </w:r>
            <w:r w:rsidRPr="008B5876">
              <w:rPr>
                <w:rFonts w:eastAsia="Calibri"/>
                <w:bCs/>
                <w:spacing w:val="-2"/>
                <w:sz w:val="25"/>
                <w:szCs w:val="25"/>
                <w:lang w:val="vi-VN"/>
              </w:rPr>
              <w:lastRenderedPageBreak/>
              <w:t>hiệu quả tổng hợp cao; thúc đẩy kinh tế biển xanh, kinh tế tuần hoàn, giảm phát thải, tạo việc làm và sinh kế bền vững.</w:t>
            </w:r>
          </w:p>
          <w:p w14:paraId="0206D1F2" w14:textId="77777777" w:rsidR="00383F95" w:rsidRPr="008B5876" w:rsidRDefault="00383F95" w:rsidP="008B5876">
            <w:pPr>
              <w:spacing w:after="120" w:line="240" w:lineRule="auto"/>
              <w:ind w:firstLine="0"/>
              <w:rPr>
                <w:rFonts w:eastAsia="Calibri"/>
                <w:bCs/>
                <w:spacing w:val="-2"/>
                <w:sz w:val="25"/>
                <w:szCs w:val="25"/>
                <w:lang w:val="vi-VN"/>
              </w:rPr>
            </w:pPr>
            <w:r w:rsidRPr="008B5876">
              <w:rPr>
                <w:rFonts w:eastAsia="Calibri"/>
                <w:bCs/>
                <w:spacing w:val="-2"/>
                <w:sz w:val="25"/>
                <w:szCs w:val="25"/>
                <w:lang w:val="vi-VN"/>
              </w:rPr>
              <w:t>- Phát triển các ngành kinh tế biển: Thực hiện cơ chế, chính sách ưu tiên phát triển các ngành kinh tế biển theo hướng kinh tế biển xanh, tập trung vào các ngành có tiềm năng, lợi thế và giá trị gia tăng cao; bảo đảm hài hòa lợi ích của Nhà nước, tổ chức, cá nhân và cộng đồng ven biển.</w:t>
            </w:r>
          </w:p>
          <w:p w14:paraId="5AB0DEC5" w14:textId="77777777" w:rsidR="00383F95" w:rsidRPr="008B5876" w:rsidRDefault="00383F95" w:rsidP="008B5876">
            <w:pPr>
              <w:spacing w:after="120" w:line="240" w:lineRule="auto"/>
              <w:ind w:firstLine="0"/>
              <w:rPr>
                <w:rFonts w:eastAsia="Calibri"/>
                <w:bCs/>
                <w:spacing w:val="-2"/>
                <w:sz w:val="25"/>
                <w:szCs w:val="25"/>
                <w:lang w:val="vi-VN"/>
              </w:rPr>
            </w:pPr>
            <w:r w:rsidRPr="008B5876">
              <w:rPr>
                <w:rFonts w:eastAsia="Calibri"/>
                <w:bCs/>
                <w:spacing w:val="-2"/>
                <w:sz w:val="25"/>
                <w:szCs w:val="25"/>
                <w:lang w:val="vi-VN"/>
              </w:rPr>
              <w:t xml:space="preserve">- Phân bổ và sử dụng không gian biển: Thực hiện quản lý tổng hợp, tiếp cận hệ sinh thái trong phân bổ, sử dụng không gian biển; ưu tiên bố trí cho các hoạt động thân thiện với môi trường, công nghệ sạch; tăng cường điều phối, xử lý </w:t>
            </w:r>
            <w:r w:rsidRPr="008B5876">
              <w:rPr>
                <w:rFonts w:eastAsia="Calibri"/>
                <w:bCs/>
                <w:spacing w:val="-2"/>
                <w:sz w:val="25"/>
                <w:szCs w:val="25"/>
                <w:lang w:val="vi-VN"/>
              </w:rPr>
              <w:lastRenderedPageBreak/>
              <w:t>xung đột trong phát triển đa ngành, đa mục tiêu.</w:t>
            </w:r>
          </w:p>
          <w:p w14:paraId="4E5F1733" w14:textId="77777777" w:rsidR="00383F95" w:rsidRPr="008B5876" w:rsidRDefault="00383F95" w:rsidP="008B5876">
            <w:pPr>
              <w:spacing w:after="120" w:line="240" w:lineRule="auto"/>
              <w:ind w:firstLine="0"/>
              <w:rPr>
                <w:rFonts w:eastAsia="Calibri"/>
                <w:bCs/>
                <w:spacing w:val="-2"/>
                <w:sz w:val="25"/>
                <w:szCs w:val="25"/>
                <w:lang w:val="vi-VN"/>
              </w:rPr>
            </w:pPr>
            <w:r w:rsidRPr="008B5876">
              <w:rPr>
                <w:rFonts w:eastAsia="Calibri"/>
                <w:bCs/>
                <w:spacing w:val="-2"/>
                <w:sz w:val="25"/>
                <w:szCs w:val="25"/>
                <w:lang w:val="vi-VN"/>
              </w:rPr>
              <w:t>- Năng lượng tái tạo ngoài khơi và các ngành kinh tế biển mới: Ưu tiên phát triển trên cơ sở khoa học, thận trọng; áp dụng cơ chế thí điểm, thử nghiệm có kiểm soát (sandbox); bảo đảm không gây suy thoái tài nguyên, ô nhiễm môi trường biển và tổn hại hệ sinh thái.</w:t>
            </w:r>
          </w:p>
          <w:p w14:paraId="3109D2C6" w14:textId="77777777" w:rsidR="00383F95" w:rsidRPr="008B5876" w:rsidRDefault="00383F95" w:rsidP="008B5876">
            <w:pPr>
              <w:spacing w:after="120" w:line="240" w:lineRule="auto"/>
              <w:ind w:firstLine="0"/>
              <w:rPr>
                <w:rFonts w:eastAsia="Calibri"/>
                <w:bCs/>
                <w:spacing w:val="-2"/>
                <w:sz w:val="25"/>
                <w:szCs w:val="25"/>
                <w:lang w:val="vi-VN"/>
              </w:rPr>
            </w:pPr>
            <w:r w:rsidRPr="008B5876">
              <w:rPr>
                <w:rFonts w:eastAsia="Calibri"/>
                <w:bCs/>
                <w:spacing w:val="-2"/>
                <w:sz w:val="25"/>
                <w:szCs w:val="25"/>
                <w:lang w:val="vi-VN"/>
              </w:rPr>
              <w:t>- Hạ tầng và tổ chức không gian sản xuất trên biển: Khuyến khích hình thành các khu sản xuất, kinh doanh, dịch vụ tập trung trên biển gắn với phát triển hạ tầng trên biển theo hướng dùng chung, đa mục tiêu, kết nối đồng bộ với hạ tầng ven biển và trên đất liền.</w:t>
            </w:r>
          </w:p>
          <w:p w14:paraId="60E7C833" w14:textId="77777777" w:rsidR="00383F95" w:rsidRPr="008B5876" w:rsidRDefault="00383F95" w:rsidP="008B5876">
            <w:pPr>
              <w:spacing w:after="120" w:line="240" w:lineRule="auto"/>
              <w:ind w:firstLine="0"/>
              <w:rPr>
                <w:rFonts w:eastAsia="Calibri"/>
                <w:bCs/>
                <w:spacing w:val="-2"/>
                <w:sz w:val="25"/>
                <w:szCs w:val="25"/>
                <w:lang w:val="vi-VN"/>
              </w:rPr>
            </w:pPr>
            <w:r w:rsidRPr="008B5876">
              <w:rPr>
                <w:rFonts w:eastAsia="Calibri"/>
                <w:bCs/>
                <w:spacing w:val="-2"/>
                <w:sz w:val="25"/>
                <w:szCs w:val="25"/>
                <w:lang w:val="vi-VN"/>
              </w:rPr>
              <w:t xml:space="preserve">- Cơ chế đầu tư đối với dự án trên biển: đơn giản hóa thủ tục đầu tư các dự </w:t>
            </w:r>
            <w:r w:rsidRPr="008B5876">
              <w:rPr>
                <w:rFonts w:eastAsia="Calibri"/>
                <w:bCs/>
                <w:spacing w:val="-2"/>
                <w:sz w:val="25"/>
                <w:szCs w:val="25"/>
                <w:lang w:val="vi-VN"/>
              </w:rPr>
              <w:lastRenderedPageBreak/>
              <w:t>án trên biển; quy định về các hình thức đầu tư phù hợp với đặc thù triển khai trên biển; tăng cường sự phối hợp giữa các cơ quan trong quá trình đầu tư dự án trên biển; áp dụng chính sách ưu đãi, hỗ trợ đầu tư; việc miễn, giảm tiền sử dụng khu vực biển và các nghĩa vụ tài chính đối với năng lượng tái tạo ngoài khơi và các ngành kinh tế biển mới.</w:t>
            </w:r>
          </w:p>
          <w:p w14:paraId="1426F4FA" w14:textId="21C83909" w:rsidR="00383F95" w:rsidRPr="008B5876" w:rsidRDefault="00383F95" w:rsidP="008B5876">
            <w:pPr>
              <w:spacing w:after="120" w:line="240" w:lineRule="auto"/>
              <w:ind w:firstLine="0"/>
              <w:rPr>
                <w:rFonts w:eastAsia="Calibri"/>
                <w:bCs/>
                <w:spacing w:val="-2"/>
                <w:sz w:val="25"/>
                <w:szCs w:val="25"/>
                <w:lang w:val="vi-VN"/>
              </w:rPr>
            </w:pPr>
            <w:r w:rsidRPr="008B5876">
              <w:rPr>
                <w:rFonts w:eastAsia="Calibri"/>
                <w:bCs/>
                <w:spacing w:val="-2"/>
                <w:sz w:val="25"/>
                <w:szCs w:val="25"/>
                <w:lang w:val="vi-VN"/>
              </w:rPr>
              <w:t>- Xác định rõ trách nhiệm của các bộ, ngành và địa phương; tăng cường phối hợp, chia sẻ thông tin, dữ liệu; huy động nguồn lực xã hội và sự tham gia của doanh nghiệp, cộng đồng trong phát triển bền vững kinh tế biển.</w:t>
            </w:r>
          </w:p>
          <w:p w14:paraId="16E34BCC" w14:textId="77777777" w:rsidR="00383F95" w:rsidRPr="008B5876" w:rsidRDefault="00383F95" w:rsidP="008B5876">
            <w:pPr>
              <w:spacing w:after="120" w:line="240" w:lineRule="auto"/>
              <w:ind w:firstLine="0"/>
              <w:rPr>
                <w:bCs/>
                <w:spacing w:val="-2"/>
                <w:sz w:val="25"/>
                <w:szCs w:val="25"/>
                <w:lang w:val="vi-VN"/>
              </w:rPr>
            </w:pPr>
          </w:p>
          <w:p w14:paraId="13B0F10A" w14:textId="77777777" w:rsidR="00383F95" w:rsidRPr="008B5876" w:rsidRDefault="00383F95" w:rsidP="008B5876">
            <w:pPr>
              <w:spacing w:after="120" w:line="240" w:lineRule="auto"/>
              <w:ind w:firstLine="0"/>
              <w:rPr>
                <w:bCs/>
                <w:spacing w:val="-2"/>
                <w:sz w:val="25"/>
                <w:szCs w:val="25"/>
                <w:lang w:val="nl-NL"/>
              </w:rPr>
            </w:pPr>
          </w:p>
        </w:tc>
      </w:tr>
    </w:tbl>
    <w:p w14:paraId="3C1A06CC" w14:textId="06EED9CC" w:rsidR="002C778B" w:rsidRPr="008B5876" w:rsidRDefault="00100E33" w:rsidP="008B5876">
      <w:pPr>
        <w:spacing w:after="120" w:line="240" w:lineRule="auto"/>
        <w:ind w:firstLine="0"/>
        <w:jc w:val="left"/>
        <w:rPr>
          <w:b/>
          <w:spacing w:val="-2"/>
          <w:sz w:val="25"/>
          <w:szCs w:val="25"/>
          <w:lang w:val="nl-NL"/>
        </w:rPr>
      </w:pPr>
      <w:r w:rsidRPr="008B5876">
        <w:rPr>
          <w:b/>
          <w:spacing w:val="-2"/>
          <w:sz w:val="25"/>
          <w:szCs w:val="25"/>
          <w:lang w:val="nl-NL"/>
        </w:rPr>
        <w:lastRenderedPageBreak/>
        <w:br w:type="page"/>
      </w:r>
      <w:r w:rsidR="006672E5" w:rsidRPr="008B5876">
        <w:rPr>
          <w:b/>
          <w:spacing w:val="-2"/>
          <w:sz w:val="25"/>
          <w:szCs w:val="25"/>
          <w:lang w:val="nl-NL"/>
        </w:rPr>
        <w:lastRenderedPageBreak/>
        <w:t xml:space="preserve">2. Văn bản quy phạm pháp </w:t>
      </w:r>
      <w:r w:rsidR="00174950" w:rsidRPr="008B5876">
        <w:rPr>
          <w:b/>
          <w:spacing w:val="-2"/>
          <w:sz w:val="25"/>
          <w:szCs w:val="25"/>
          <w:lang w:val="nl-NL"/>
        </w:rPr>
        <w:t>luật có liên quan đến hồ sơ chính sách</w:t>
      </w:r>
    </w:p>
    <w:tbl>
      <w:tblPr>
        <w:tblStyle w:val="TableGrid"/>
        <w:tblW w:w="14459" w:type="dxa"/>
        <w:tblInd w:w="-289" w:type="dxa"/>
        <w:tblLook w:val="04A0" w:firstRow="1" w:lastRow="0" w:firstColumn="1" w:lastColumn="0" w:noHBand="0" w:noVBand="1"/>
      </w:tblPr>
      <w:tblGrid>
        <w:gridCol w:w="2529"/>
        <w:gridCol w:w="6538"/>
        <w:gridCol w:w="3508"/>
        <w:gridCol w:w="1884"/>
      </w:tblGrid>
      <w:tr w:rsidR="00893B86" w:rsidRPr="008B5876" w14:paraId="1003D91D" w14:textId="77777777" w:rsidTr="0070603B">
        <w:trPr>
          <w:tblHeader/>
        </w:trPr>
        <w:tc>
          <w:tcPr>
            <w:tcW w:w="2529" w:type="dxa"/>
            <w:vAlign w:val="center"/>
          </w:tcPr>
          <w:p w14:paraId="3421031A" w14:textId="77777777" w:rsidR="00431E5A" w:rsidRPr="008B5876" w:rsidRDefault="00431E5A" w:rsidP="008B5876">
            <w:pPr>
              <w:spacing w:after="120" w:line="240" w:lineRule="auto"/>
              <w:ind w:firstLine="0"/>
              <w:jc w:val="center"/>
              <w:rPr>
                <w:rFonts w:eastAsiaTheme="minorHAnsi"/>
                <w:b/>
                <w:bCs/>
                <w:spacing w:val="-2"/>
                <w:sz w:val="25"/>
                <w:szCs w:val="25"/>
                <w:lang w:val="nl-NL"/>
              </w:rPr>
            </w:pPr>
            <w:r w:rsidRPr="008B5876">
              <w:rPr>
                <w:b/>
                <w:bCs/>
                <w:spacing w:val="-2"/>
                <w:sz w:val="25"/>
                <w:szCs w:val="25"/>
                <w:lang w:val="nl-NL"/>
              </w:rPr>
              <w:t>QUY ĐỊNH CỦA DỰ THẢO                CHÍNH SÁCH</w:t>
            </w:r>
          </w:p>
        </w:tc>
        <w:tc>
          <w:tcPr>
            <w:tcW w:w="6538" w:type="dxa"/>
            <w:vAlign w:val="center"/>
          </w:tcPr>
          <w:p w14:paraId="7180C0DA" w14:textId="4B4C49CE" w:rsidR="00431E5A" w:rsidRPr="008B5876" w:rsidRDefault="00431E5A" w:rsidP="008B5876">
            <w:pPr>
              <w:spacing w:after="120" w:line="240" w:lineRule="auto"/>
              <w:ind w:firstLine="0"/>
              <w:jc w:val="center"/>
              <w:rPr>
                <w:b/>
                <w:spacing w:val="-2"/>
                <w:sz w:val="25"/>
                <w:szCs w:val="25"/>
                <w:lang w:val="nl-NL"/>
              </w:rPr>
            </w:pPr>
            <w:r w:rsidRPr="008B5876">
              <w:rPr>
                <w:b/>
                <w:bCs/>
                <w:spacing w:val="-2"/>
                <w:sz w:val="25"/>
                <w:szCs w:val="25"/>
                <w:lang w:val="nl-NL"/>
              </w:rPr>
              <w:t xml:space="preserve">QUY ĐỊNH CỦA PHÁP LUẬT HIỆN HÀNH </w:t>
            </w:r>
            <w:r w:rsidR="00965C58" w:rsidRPr="008B5876">
              <w:rPr>
                <w:b/>
                <w:bCs/>
                <w:spacing w:val="-2"/>
                <w:sz w:val="25"/>
                <w:szCs w:val="25"/>
                <w:lang w:val="nl-NL"/>
              </w:rPr>
              <w:t xml:space="preserve">                       </w:t>
            </w:r>
            <w:r w:rsidRPr="008B5876">
              <w:rPr>
                <w:b/>
                <w:bCs/>
                <w:spacing w:val="-2"/>
                <w:sz w:val="25"/>
                <w:szCs w:val="25"/>
                <w:lang w:val="nl-NL"/>
              </w:rPr>
              <w:t>CÓ LIÊN QUAN</w:t>
            </w:r>
          </w:p>
        </w:tc>
        <w:tc>
          <w:tcPr>
            <w:tcW w:w="3508" w:type="dxa"/>
            <w:vAlign w:val="center"/>
          </w:tcPr>
          <w:p w14:paraId="7373652D" w14:textId="77777777" w:rsidR="00431E5A" w:rsidRPr="008B5876" w:rsidRDefault="00431E5A" w:rsidP="008B5876">
            <w:pPr>
              <w:spacing w:after="120" w:line="240" w:lineRule="auto"/>
              <w:ind w:firstLine="0"/>
              <w:jc w:val="center"/>
              <w:rPr>
                <w:rFonts w:eastAsiaTheme="minorHAnsi"/>
                <w:b/>
                <w:spacing w:val="-2"/>
                <w:sz w:val="25"/>
                <w:szCs w:val="25"/>
                <w:lang w:val="nl-NL"/>
              </w:rPr>
            </w:pPr>
            <w:r w:rsidRPr="008B5876">
              <w:rPr>
                <w:b/>
                <w:bCs/>
                <w:spacing w:val="-2"/>
                <w:sz w:val="25"/>
                <w:szCs w:val="25"/>
                <w:lang w:val="nl-NL"/>
              </w:rPr>
              <w:t>ĐÁNH GIÁ</w:t>
            </w:r>
            <w:r w:rsidRPr="008B5876">
              <w:rPr>
                <w:b/>
                <w:bCs/>
                <w:spacing w:val="-2"/>
                <w:sz w:val="25"/>
                <w:szCs w:val="25"/>
                <w:lang w:val="nl-NL"/>
              </w:rPr>
              <w:br/>
              <w:t>(Tính hợp hiến, tính hợp pháp, tính thống nhất)</w:t>
            </w:r>
          </w:p>
        </w:tc>
        <w:tc>
          <w:tcPr>
            <w:tcW w:w="1884" w:type="dxa"/>
            <w:vAlign w:val="center"/>
          </w:tcPr>
          <w:p w14:paraId="2CFD6476" w14:textId="77777777" w:rsidR="00431E5A" w:rsidRPr="008B5876" w:rsidRDefault="00431E5A" w:rsidP="008B5876">
            <w:pPr>
              <w:spacing w:after="120" w:line="240" w:lineRule="auto"/>
              <w:ind w:firstLine="0"/>
              <w:jc w:val="center"/>
              <w:rPr>
                <w:rFonts w:eastAsiaTheme="minorHAnsi"/>
                <w:b/>
                <w:spacing w:val="-2"/>
                <w:sz w:val="25"/>
                <w:szCs w:val="25"/>
                <w:lang w:val="nl-NL"/>
              </w:rPr>
            </w:pPr>
            <w:r w:rsidRPr="008B5876">
              <w:rPr>
                <w:b/>
                <w:bCs/>
                <w:spacing w:val="-2"/>
                <w:sz w:val="25"/>
                <w:szCs w:val="25"/>
              </w:rPr>
              <w:t>ĐỀ XUẤT XỬ LÝ</w:t>
            </w:r>
          </w:p>
        </w:tc>
      </w:tr>
      <w:tr w:rsidR="00893B86" w:rsidRPr="008B5876" w14:paraId="721A6406" w14:textId="77777777" w:rsidTr="0070603B">
        <w:trPr>
          <w:trHeight w:val="283"/>
        </w:trPr>
        <w:tc>
          <w:tcPr>
            <w:tcW w:w="2529" w:type="dxa"/>
            <w:vMerge w:val="restart"/>
          </w:tcPr>
          <w:p w14:paraId="10AAEB74" w14:textId="66C8784F" w:rsidR="00431E5A" w:rsidRPr="008B5876" w:rsidRDefault="00431E5A" w:rsidP="008B5876">
            <w:pPr>
              <w:pStyle w:val="NormalWeb"/>
              <w:shd w:val="clear" w:color="auto" w:fill="FFFFFF"/>
              <w:spacing w:before="120" w:beforeAutospacing="0" w:after="120" w:afterAutospacing="0" w:line="240" w:lineRule="auto"/>
              <w:ind w:firstLine="0"/>
              <w:rPr>
                <w:b/>
                <w:bCs/>
                <w:spacing w:val="-2"/>
                <w:sz w:val="25"/>
                <w:szCs w:val="25"/>
                <w:lang w:val="nl-NL"/>
              </w:rPr>
            </w:pPr>
            <w:r w:rsidRPr="008B5876">
              <w:rPr>
                <w:b/>
                <w:bCs/>
                <w:spacing w:val="-2"/>
                <w:sz w:val="25"/>
                <w:szCs w:val="25"/>
                <w:lang w:val="nl-NL"/>
              </w:rPr>
              <w:t>1. Chính sách 1: Tăng cường quản lý, sử dụng không gian biển</w:t>
            </w:r>
          </w:p>
          <w:p w14:paraId="08178302" w14:textId="33BC6AA2"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Nội dung chính sách này quy định cụ thể về quản lý, sử dụng không gian biển để khai thác, sử dụng tài nguyên. Các quy định này được quy định tại Luật TNMTBHĐ, theo đó:</w:t>
            </w:r>
          </w:p>
          <w:p w14:paraId="09098A3E"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Luật hóa các quy định cốt lõi về giao khu vực biển (nguyên tắc, căn cứ, thẩm quyền, thủ tục; quyền, nghĩa vụ; cơ chế tài chính; thu hồi, bồi thường, hỗ trợ), nhằm nâng cao tính ổn định và an toàn pháp lý.</w:t>
            </w:r>
          </w:p>
          <w:p w14:paraId="4E092DEF"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xml:space="preserve">- Thiết lập cơ chế xử lý xung đột, chồng lấn trong sử dụng không gian biển theo MSP, gắn chặt với Quy hoạch không gian biển quốc gia; tạo cơ sở cho tổ </w:t>
            </w:r>
            <w:r w:rsidRPr="008B5876">
              <w:rPr>
                <w:spacing w:val="-2"/>
                <w:sz w:val="25"/>
                <w:szCs w:val="25"/>
                <w:lang w:val="nl-NL"/>
              </w:rPr>
              <w:lastRenderedPageBreak/>
              <w:t>chức hoạt động kinh tế đa mục tiêu tại khu vực biển đã được giao theo hướng sử dụng kết hợp không gian biển, hiệu quả và bền vững.</w:t>
            </w:r>
          </w:p>
          <w:p w14:paraId="5134199E"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Bổ sung chế định quản lý, tháo dỡ công trình trên biển theo vòng đời, gắn trách nhiệm môi trường và bảo đảm tài chính của chủ đầu tư.</w:t>
            </w:r>
          </w:p>
          <w:p w14:paraId="56C79C89"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Luật hóa cơ chế đấu giá quyền sử dụng khu vực biển và thiết lập hệ thống công cụ kinh tế để điều tiết sử dụng không gian biển.</w:t>
            </w:r>
          </w:p>
          <w:p w14:paraId="42CD2151"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xml:space="preserve">- Hình thành chế định đăng ký khu vực biển, cấp và quản lý Giấy chứng nhận quyền sử dụng khu vực biển nhằm xác lập rõ ràng quyền đối với khu vực biển được giao, tăng tính minh bạch, phòng </w:t>
            </w:r>
            <w:r w:rsidRPr="008B5876">
              <w:rPr>
                <w:spacing w:val="-2"/>
                <w:sz w:val="25"/>
                <w:szCs w:val="25"/>
                <w:lang w:val="nl-NL"/>
              </w:rPr>
              <w:lastRenderedPageBreak/>
              <w:t>ngừa tranh chấp và huy động nguồn lực xã hội.</w:t>
            </w:r>
          </w:p>
          <w:p w14:paraId="5283E955"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2. Chính sách 2: Bảo vệ tài nguyên, môi trường vùng bờ</w:t>
            </w:r>
          </w:p>
          <w:p w14:paraId="299B319B"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Nội dung của chính sách 2 về bảo vệ tài nguyên, môi trường vùng bờ, theo đó, bổ sung quy định trong Luật Tài nguyên, môi trường biển và hải đảo.</w:t>
            </w:r>
          </w:p>
          <w:p w14:paraId="41CAC4FA"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Chính sách 3: Hoàn thiện quy định về kiểm soát ô nhiễm môi trường biển và hải đảo</w:t>
            </w:r>
          </w:p>
          <w:p w14:paraId="1AF3711B"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Chính sách 3 hoàn thiện khung pháp lý về kiểm soát ô nhiễm môi trường biển, phòng ngừa rủi ro môi trường và quản lý tổng hợp biển; đồng thời nội luật hóa đầy đủ một số điều ước quốc tế mà Việt Nam là thành viên, cụ thể:</w:t>
            </w:r>
          </w:p>
          <w:p w14:paraId="0846DAD3"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lastRenderedPageBreak/>
              <w:t>- Sửa đổi, bổ sung quy định về kiểm soát ô nhiễm từ đất liền ra biển, gắn quản lý xả thải với quy hoạch không gian biển, hệ sinh thái biển, lưu vực sông – ven biển; xác định rõ khu vực cấm, hạn chế xả thải và trách nhiệm của các chủ thể liên quan.</w:t>
            </w:r>
          </w:p>
          <w:p w14:paraId="031015FC"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Thiết lập một mục riêng về kiểm soát rác thải biển, bao quát phòng ngừa, thu gom, xử lý, quan trắc, giám sát rác thải từ đất liền, hoạt động trên biển và rác thải xuyên biên giới.</w:t>
            </w:r>
          </w:p>
          <w:p w14:paraId="1B28085D"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Bổ sung quy định kiểm soát sinh vật ngoại lai qua nước dằn tàu, thực thi Công ước BWM, phòng ngừa rủi ro xâm hại hệ sinh thái biển.</w:t>
            </w:r>
          </w:p>
          <w:p w14:paraId="69D5AAE1"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lastRenderedPageBreak/>
              <w:t>- Luật hóa chế định bồi thường ô nhiễm dầu trên biển, nội luật hóa Công ước CLC và Bunker, làm rõ trách nhiệm, bảo đảm tài chính và cơ chế bồi thường, khắc phục hậu quả.</w:t>
            </w:r>
          </w:p>
          <w:p w14:paraId="45097B70"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Bổ sung quy định về bảo tồn và sử dụng bền vững đa dạng sinh học biển ngoài phạm vi quyền tài phán quốc gia, nhằm thực hiện Hiệp định BBNJ, tạo cơ sở pháp lý cho hợp tác quốc tế và bảo vệ lợi ích quốc gia.</w:t>
            </w:r>
          </w:p>
          <w:p w14:paraId="17D161A4"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Chính sách 4: Phát triển công nghệ, đổi mới sáng tạo; chuyển đổi số trong quản lý tổng hợp tài nguyên, bảo vệ môi trường biển và hải đảo</w:t>
            </w:r>
          </w:p>
          <w:p w14:paraId="569B7DE9"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xml:space="preserve">Chính sách 4 nhằm hoàn thiện khuôn khổ pháp lý để thúc đẩy nghiên cứu khoa học, </w:t>
            </w:r>
            <w:r w:rsidRPr="008B5876">
              <w:rPr>
                <w:spacing w:val="-2"/>
                <w:sz w:val="25"/>
                <w:szCs w:val="25"/>
                <w:lang w:val="nl-NL"/>
              </w:rPr>
              <w:lastRenderedPageBreak/>
              <w:t>phát triển – ứng dụng công nghệ, đổi mới sáng tạo và chuyển đổi số phục vụ quản lý tổng hợp tài nguyên, bảo vệ môi trường biển và hải đảo, theo đó:</w:t>
            </w:r>
          </w:p>
          <w:p w14:paraId="263A295D"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Tập trung ưu tiên nghiên cứu, ứng dụng công nghệ hiện đại trong điều tra cơ bản, quan trắc, giám sát, dự báo môi trường biển, bảo tồn và phục hồi hệ sinh thái, thích ứng với biến đổi khí hậu và phát triển bền vững kinh tế biển.</w:t>
            </w:r>
          </w:p>
          <w:p w14:paraId="2051A6D5"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xml:space="preserve">- Quy định cơ chế khuyến khích, ưu đãi và hỗ trợ đối với tổ chức, cá nhân tham gia nghiên cứu, phát triển và chuyển giao công nghệ biển; thúc đẩy chuyển đổi số toàn diện, xây dựng và khai </w:t>
            </w:r>
            <w:r w:rsidRPr="008B5876">
              <w:rPr>
                <w:spacing w:val="-2"/>
                <w:sz w:val="25"/>
                <w:szCs w:val="25"/>
                <w:lang w:val="nl-NL"/>
              </w:rPr>
              <w:lastRenderedPageBreak/>
              <w:t>thác hiệu quả hệ thống dữ liệu tài nguyên, môi trường biển và hải đảo; tăng cường ứng dụng các công nghệ số, dữ liệu lớn, viễn thám, trí tuệ nhân tạo trong quản lý biển.</w:t>
            </w:r>
          </w:p>
          <w:p w14:paraId="777A0F3E"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Hướng tới hiện đại hóa quản lý nhà nước về biển, nâng cao chất lượng dữ liệu, năng lực dự báo và hỗ trợ ra quyết định, góp phần nâng cao hiệu quả bảo vệ môi trường biển và nền tảng khoa học – công nghệ cho phát triển bền vững kinh tế biển.</w:t>
            </w:r>
          </w:p>
          <w:p w14:paraId="20A7C3DF"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Chính sách 5: Cơ chế, chính sách thúc đẩy phát triển bền vững kinh tế biển</w:t>
            </w:r>
          </w:p>
          <w:p w14:paraId="52F1A0D1"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xml:space="preserve">Mục tiêu của chính sách nhằm thiết lập khung cơ chế, chính </w:t>
            </w:r>
            <w:r w:rsidRPr="008B5876">
              <w:rPr>
                <w:spacing w:val="-2"/>
                <w:sz w:val="25"/>
                <w:szCs w:val="25"/>
                <w:lang w:val="nl-NL"/>
              </w:rPr>
              <w:lastRenderedPageBreak/>
              <w:t>sách đồng bộ nhằm thúc đẩy phát triển bền vững kinh tế biển trên cơ sở sử dụng hiệu quả tài nguyên và không gian biển, gắn với bảo vệ môi trường, bảo tồn hệ sinh thái biển, thích ứng với biến đổi khí hậu, bảo đảm quốc phòng, an ninh và lợi ích quốc gia, với nội dung cụ thể sau:</w:t>
            </w:r>
          </w:p>
          <w:p w14:paraId="1AB35AC1"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Về nguyên tắc khai thác, sử dụng tài nguyên biển: Bảo đảm tính bền vững, phù hợp Quy hoạch không gian biển quốc gia và giới hạn chịu tải của môi trường; ưu tiên các hoạt động đa mục tiêu, hiệu quả tổng hợp cao; thúc đẩy kinh tế biển xanh, kinh tế tuần hoàn, giảm phát thải, tạo việc làm và sinh kế bền vững.</w:t>
            </w:r>
          </w:p>
          <w:p w14:paraId="6DAD5602"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lastRenderedPageBreak/>
              <w:t>- Về phát triển các ngành kinh tế biển: Thực hiện cơ chế, chính sách ưu tiên phát triển các ngành kinh tế biển theo hướng kinh tế biển xanh, tập trung vào các ngành có tiềm năng, lợi thế và giá trị gia tăng cao; bảo đảm hài hòa lợi ích của Nhà nước, tổ chức, cá nhân và cộng đồng ven biển.</w:t>
            </w:r>
          </w:p>
          <w:p w14:paraId="2DC977E6"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Về phân bổ và sử dụng không gian biển: Thực hiện quản lý tổng hợp, tiếp cận hệ sinh thái trong phân bổ, sử dụng không gian biển; ưu tiên bố trí cho các hoạt động thân thiện với môi trường, công nghệ sạch; tăng cường điều phối, xử lý xung đột trong phát triển đa ngành, đa mục tiêu.</w:t>
            </w:r>
          </w:p>
          <w:p w14:paraId="25097F0F"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xml:space="preserve">- Về năng lượng tái tạo ngoài khơi và các </w:t>
            </w:r>
            <w:r w:rsidRPr="008B5876">
              <w:rPr>
                <w:spacing w:val="-2"/>
                <w:sz w:val="25"/>
                <w:szCs w:val="25"/>
                <w:lang w:val="nl-NL"/>
              </w:rPr>
              <w:lastRenderedPageBreak/>
              <w:t>ngành kinh tế biển mới: Ưu tiên phát triển trên cơ sở khoa học, thận trọng; áp dụng cơ chế thí điểm, thử nghiệm có kiểm soát (sandbox); bảo đảm không gây suy thoái tài nguyên, ô nhiễm môi trường biển và tổn hại hệ sinh thái.</w:t>
            </w:r>
          </w:p>
          <w:p w14:paraId="785C2761"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Về hạ tầng và tổ chức không gian sản xuất trên biển: Khuyến khích hình thành các khu sản xuất, kinh doanh, dịch vụ tập trung trên biển gắn với phát triển hạ tầng trên biển theo hướng dùng chung, đa mục tiêu, kết nối đồng bộ với hạ tầng ven biển và trên đất liền.</w:t>
            </w:r>
          </w:p>
          <w:p w14:paraId="025FB8A4" w14:textId="77777777"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xml:space="preserve">- Về cơ chế đầu tư đối với dự án trên biển: Tăng cường phối hợp giữa các cơ quan trong quá trình đầu tư dự án </w:t>
            </w:r>
            <w:r w:rsidRPr="008B5876">
              <w:rPr>
                <w:spacing w:val="-2"/>
                <w:sz w:val="25"/>
                <w:szCs w:val="25"/>
                <w:lang w:val="nl-NL"/>
              </w:rPr>
              <w:lastRenderedPageBreak/>
              <w:t>trên biển; áp dụng chính sách ưu đãi, hỗ trợ đầu tư; xem xét miễn, giảm tiền sử dụng khu vực biển đối với năng lượng tái tạo ngoài khơi và các ngành kinh tế biển mới theo quy định của pháp luật.</w:t>
            </w:r>
          </w:p>
          <w:p w14:paraId="7259475C" w14:textId="2D3B1D8F" w:rsidR="00431E5A" w:rsidRPr="008B5876" w:rsidRDefault="00431E5A" w:rsidP="008B5876">
            <w:pPr>
              <w:pStyle w:val="NormalWeb"/>
              <w:shd w:val="clear" w:color="auto" w:fill="FFFFFF"/>
              <w:spacing w:before="120" w:beforeAutospacing="0" w:after="120" w:afterAutospacing="0" w:line="240" w:lineRule="auto"/>
              <w:ind w:firstLine="0"/>
              <w:rPr>
                <w:b/>
                <w:bCs/>
                <w:spacing w:val="-2"/>
                <w:sz w:val="25"/>
                <w:szCs w:val="25"/>
                <w:lang w:val="nl-NL"/>
              </w:rPr>
            </w:pPr>
            <w:r w:rsidRPr="008B5876">
              <w:rPr>
                <w:spacing w:val="-2"/>
                <w:sz w:val="25"/>
                <w:szCs w:val="25"/>
                <w:lang w:val="nl-NL"/>
              </w:rPr>
              <w:t>- Về tổ chức thực hiện: Xác định rõ trách nhiệm của các bộ, ngành và địa phương; tăng cường phối hợp, chia sẻ thông tin, dữ liệu; huy động nguồn lực xã hội và sự tham gia của doanh nghiệp, cộng đồng trong phát triển bền vững kinh tế biển.</w:t>
            </w:r>
          </w:p>
        </w:tc>
        <w:tc>
          <w:tcPr>
            <w:tcW w:w="6538" w:type="dxa"/>
          </w:tcPr>
          <w:p w14:paraId="2073CAE6" w14:textId="77777777" w:rsidR="00431E5A" w:rsidRPr="008B5876" w:rsidRDefault="00431E5A" w:rsidP="008B5876">
            <w:pPr>
              <w:shd w:val="clear" w:color="auto" w:fill="FFFFFF"/>
              <w:spacing w:after="120" w:line="240" w:lineRule="auto"/>
              <w:ind w:firstLine="0"/>
              <w:rPr>
                <w:b/>
                <w:spacing w:val="-2"/>
                <w:sz w:val="25"/>
                <w:szCs w:val="25"/>
                <w:lang w:val="nl-NL"/>
              </w:rPr>
            </w:pPr>
            <w:r w:rsidRPr="008B5876">
              <w:rPr>
                <w:b/>
                <w:spacing w:val="-2"/>
                <w:sz w:val="25"/>
                <w:szCs w:val="25"/>
                <w:lang w:val="nl-NL"/>
              </w:rPr>
              <w:lastRenderedPageBreak/>
              <w:t>1. HIẾN PHÁP</w:t>
            </w:r>
          </w:p>
          <w:p w14:paraId="17F83CB8" w14:textId="0785F43C" w:rsidR="004D6DF0" w:rsidRPr="008B5876" w:rsidRDefault="004D6DF0" w:rsidP="008B5876">
            <w:pPr>
              <w:shd w:val="clear" w:color="auto" w:fill="FFFFFF"/>
              <w:spacing w:after="120" w:line="240" w:lineRule="auto"/>
              <w:ind w:firstLine="0"/>
              <w:jc w:val="left"/>
              <w:rPr>
                <w:b/>
                <w:bCs/>
                <w:spacing w:val="-2"/>
                <w:sz w:val="25"/>
                <w:szCs w:val="25"/>
                <w:lang w:val="nl-NL"/>
              </w:rPr>
            </w:pPr>
            <w:bookmarkStart w:id="3" w:name="dieu_32"/>
            <w:r w:rsidRPr="008B5876">
              <w:rPr>
                <w:b/>
                <w:bCs/>
                <w:spacing w:val="-2"/>
                <w:sz w:val="25"/>
                <w:szCs w:val="25"/>
                <w:lang w:val="nl-NL"/>
              </w:rPr>
              <w:t>Điều 32.</w:t>
            </w:r>
            <w:bookmarkEnd w:id="3"/>
          </w:p>
          <w:p w14:paraId="293E0EBA" w14:textId="77777777" w:rsidR="004D6DF0" w:rsidRPr="008B5876" w:rsidRDefault="004D6DF0"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1. Mọi người có quyền sở hữu về thu nhập hợp pháp, của cải để dành, nhà ở, tư liệu sinh hoạt, tư liệu sản xuất, phần vốn góp trong doanh nghiệp hoặc trong các tổ chức kinh tế khác.</w:t>
            </w:r>
          </w:p>
          <w:p w14:paraId="4CC7ABAB" w14:textId="77777777" w:rsidR="004D6DF0" w:rsidRPr="008B5876" w:rsidRDefault="004D6DF0"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2. Quyền sở hữu tư nhân và quyền thừa kế được pháp luật bảo hộ.</w:t>
            </w:r>
          </w:p>
          <w:p w14:paraId="661379CC" w14:textId="5EEE40D7" w:rsidR="004D6DF0" w:rsidRPr="008B5876" w:rsidRDefault="004D6DF0" w:rsidP="008B5876">
            <w:pPr>
              <w:pStyle w:val="NormalWeb"/>
              <w:shd w:val="clear" w:color="auto" w:fill="FFFFFF"/>
              <w:spacing w:before="120" w:beforeAutospacing="0" w:after="120" w:afterAutospacing="0" w:line="240" w:lineRule="auto"/>
              <w:ind w:firstLine="0"/>
              <w:rPr>
                <w:b/>
                <w:spacing w:val="-2"/>
                <w:sz w:val="25"/>
                <w:szCs w:val="25"/>
                <w:lang w:val="nl-NL"/>
              </w:rPr>
            </w:pPr>
            <w:r w:rsidRPr="008B5876">
              <w:rPr>
                <w:spacing w:val="-2"/>
                <w:sz w:val="25"/>
                <w:szCs w:val="25"/>
                <w:lang w:val="nl-NL"/>
              </w:rPr>
              <w:t>3. Trường hợp thật cần thiết vì lý do quốc phòng, an ninh hoặc vì lợi ích quốc gia, tình trạng khẩn cấp, phòng, chống thiên tai, Nhà nước trưng mua hoặc trưng dụng có bồi thường tài sản của tổ chức, cá nhân theo giá thị trường.</w:t>
            </w:r>
          </w:p>
        </w:tc>
        <w:tc>
          <w:tcPr>
            <w:tcW w:w="3508" w:type="dxa"/>
          </w:tcPr>
          <w:p w14:paraId="14347E2C" w14:textId="7FC97E5F"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Là căn cứ quy định các quyền, nghĩa vụ của tổ chức, cá nhân trong quá trình khai thác, sử dụng tài nguyên biển, hải đảo</w:t>
            </w:r>
          </w:p>
        </w:tc>
        <w:tc>
          <w:tcPr>
            <w:tcW w:w="1884" w:type="dxa"/>
          </w:tcPr>
          <w:p w14:paraId="3CD92983" w14:textId="7BD9E666"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Nghiên cứu các quy định để bảo đảm phù hợp với Hiến pháp, nhất là quyền, nghĩa vụ của tổ chức, cá nhân được giao khu vực biển để khai thác, sử dụng tài nguyên biển.</w:t>
            </w:r>
          </w:p>
        </w:tc>
      </w:tr>
      <w:tr w:rsidR="00893B86" w:rsidRPr="008B5876" w14:paraId="6942D983" w14:textId="77777777" w:rsidTr="0070603B">
        <w:trPr>
          <w:trHeight w:val="283"/>
        </w:trPr>
        <w:tc>
          <w:tcPr>
            <w:tcW w:w="2529" w:type="dxa"/>
            <w:vMerge/>
          </w:tcPr>
          <w:p w14:paraId="3F7CEC8E" w14:textId="6BE6CF48" w:rsidR="00431E5A" w:rsidRPr="008B5876" w:rsidRDefault="00431E5A" w:rsidP="008B5876">
            <w:pPr>
              <w:pStyle w:val="NormalWeb"/>
              <w:shd w:val="clear" w:color="auto" w:fill="FFFFFF"/>
              <w:spacing w:before="120" w:beforeAutospacing="0" w:after="120" w:afterAutospacing="0" w:line="240" w:lineRule="auto"/>
              <w:rPr>
                <w:b/>
                <w:bCs/>
                <w:spacing w:val="-2"/>
                <w:sz w:val="25"/>
                <w:szCs w:val="25"/>
                <w:lang w:val="nl-NL"/>
              </w:rPr>
            </w:pPr>
          </w:p>
        </w:tc>
        <w:tc>
          <w:tcPr>
            <w:tcW w:w="6538" w:type="dxa"/>
          </w:tcPr>
          <w:p w14:paraId="6F0C8004" w14:textId="77777777" w:rsidR="00431E5A" w:rsidRPr="008B5876" w:rsidRDefault="00431E5A" w:rsidP="008B5876">
            <w:pPr>
              <w:pStyle w:val="NormalWeb"/>
              <w:shd w:val="clear" w:color="auto" w:fill="FFFFFF"/>
              <w:spacing w:before="120" w:beforeAutospacing="0" w:after="120" w:afterAutospacing="0" w:line="240" w:lineRule="auto"/>
              <w:ind w:firstLine="0"/>
              <w:rPr>
                <w:b/>
                <w:spacing w:val="-2"/>
                <w:sz w:val="25"/>
                <w:szCs w:val="25"/>
                <w:lang w:val="nl-NL"/>
              </w:rPr>
            </w:pPr>
            <w:r w:rsidRPr="008B5876">
              <w:rPr>
                <w:b/>
                <w:spacing w:val="-2"/>
                <w:sz w:val="25"/>
                <w:szCs w:val="25"/>
                <w:lang w:val="nl-NL"/>
              </w:rPr>
              <w:t>2. NGHỊ QUYẾT SỐ 203/2025/QH15</w:t>
            </w:r>
          </w:p>
          <w:p w14:paraId="43B5546D" w14:textId="77777777" w:rsidR="00E27764" w:rsidRPr="008B5876" w:rsidRDefault="00431E5A" w:rsidP="008B5876">
            <w:pPr>
              <w:pStyle w:val="NormalWeb"/>
              <w:shd w:val="clear" w:color="auto" w:fill="FFFFFF"/>
              <w:spacing w:before="120" w:beforeAutospacing="0" w:after="120" w:afterAutospacing="0" w:line="240" w:lineRule="auto"/>
              <w:ind w:firstLine="0"/>
              <w:rPr>
                <w:b/>
                <w:bCs/>
                <w:spacing w:val="-2"/>
                <w:sz w:val="25"/>
                <w:szCs w:val="25"/>
                <w:lang w:val="nl-NL"/>
              </w:rPr>
            </w:pPr>
            <w:r w:rsidRPr="008B5876">
              <w:rPr>
                <w:b/>
                <w:bCs/>
                <w:spacing w:val="-2"/>
                <w:sz w:val="25"/>
                <w:szCs w:val="25"/>
                <w:lang w:val="nl-NL"/>
              </w:rPr>
              <w:t xml:space="preserve">Khoản </w:t>
            </w:r>
            <w:r w:rsidR="00E27764" w:rsidRPr="008B5876">
              <w:rPr>
                <w:b/>
                <w:bCs/>
                <w:spacing w:val="-2"/>
                <w:sz w:val="25"/>
                <w:szCs w:val="25"/>
                <w:lang w:val="nl-NL"/>
              </w:rPr>
              <w:t>4, 5</w:t>
            </w:r>
            <w:r w:rsidRPr="008B5876">
              <w:rPr>
                <w:b/>
                <w:bCs/>
                <w:spacing w:val="-2"/>
                <w:sz w:val="25"/>
                <w:szCs w:val="25"/>
                <w:lang w:val="nl-NL"/>
              </w:rPr>
              <w:t xml:space="preserve"> Điều 1</w:t>
            </w:r>
            <w:r w:rsidR="00E27764" w:rsidRPr="008B5876">
              <w:rPr>
                <w:b/>
                <w:bCs/>
                <w:spacing w:val="-2"/>
                <w:sz w:val="25"/>
                <w:szCs w:val="25"/>
                <w:lang w:val="nl-NL"/>
              </w:rPr>
              <w:t>:</w:t>
            </w:r>
          </w:p>
          <w:p w14:paraId="50F4A30C" w14:textId="5739489E"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w:t>
            </w:r>
            <w:bookmarkStart w:id="4" w:name="khoan_4_1"/>
            <w:r w:rsidRPr="008B5876">
              <w:rPr>
                <w:i/>
                <w:iCs/>
                <w:spacing w:val="-2"/>
                <w:sz w:val="25"/>
                <w:szCs w:val="25"/>
                <w:lang w:val="nl-NL"/>
              </w:rPr>
              <w:t>4. Sửa đổi, bổ sung</w:t>
            </w:r>
            <w:bookmarkEnd w:id="4"/>
            <w:r w:rsidRPr="008B5876">
              <w:rPr>
                <w:i/>
                <w:iCs/>
                <w:spacing w:val="-2"/>
                <w:sz w:val="25"/>
                <w:szCs w:val="25"/>
                <w:lang w:val="nl-NL"/>
              </w:rPr>
              <w:t> Điều 110 </w:t>
            </w:r>
            <w:bookmarkStart w:id="5" w:name="khoan_4_1_name"/>
            <w:r w:rsidRPr="008B5876">
              <w:rPr>
                <w:i/>
                <w:iCs/>
                <w:spacing w:val="-2"/>
                <w:sz w:val="25"/>
                <w:szCs w:val="25"/>
                <w:lang w:val="nl-NL"/>
              </w:rPr>
              <w:t>như sau:</w:t>
            </w:r>
            <w:bookmarkEnd w:id="5"/>
          </w:p>
          <w:p w14:paraId="541FEC7C" w14:textId="77777777"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“Điều 110</w:t>
            </w:r>
          </w:p>
          <w:p w14:paraId="67C024D1" w14:textId="77777777"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p>
          <w:p w14:paraId="5151429D" w14:textId="77777777"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2. Đơn vị hành chính - kinh tế đặc biệt do Quốc hội thành lập.</w:t>
            </w:r>
          </w:p>
          <w:p w14:paraId="35754EF6" w14:textId="77777777"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3. Việc thành lập, giải thể, nhập, chia, điều chỉnh địa giới đơn vị hành chính phải lấy ý kiến Nhân dân địa phương và theo trình tự, thủ tục do Quốc hội quy định.”;</w:t>
            </w:r>
          </w:p>
          <w:p w14:paraId="7063099B" w14:textId="77777777"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bookmarkStart w:id="6" w:name="khoan_5_1"/>
            <w:r w:rsidRPr="008B5876">
              <w:rPr>
                <w:i/>
                <w:iCs/>
                <w:spacing w:val="-2"/>
                <w:sz w:val="25"/>
                <w:szCs w:val="25"/>
                <w:lang w:val="nl-NL"/>
              </w:rPr>
              <w:lastRenderedPageBreak/>
              <w:t>5. Sửa đổi, bổ sung</w:t>
            </w:r>
            <w:bookmarkEnd w:id="6"/>
            <w:r w:rsidRPr="008B5876">
              <w:rPr>
                <w:i/>
                <w:iCs/>
                <w:spacing w:val="-2"/>
                <w:sz w:val="25"/>
                <w:szCs w:val="25"/>
                <w:lang w:val="nl-NL"/>
              </w:rPr>
              <w:t> Điều 111 </w:t>
            </w:r>
            <w:bookmarkStart w:id="7" w:name="khoan_5_1_name"/>
            <w:r w:rsidRPr="008B5876">
              <w:rPr>
                <w:i/>
                <w:iCs/>
                <w:spacing w:val="-2"/>
                <w:sz w:val="25"/>
                <w:szCs w:val="25"/>
                <w:lang w:val="nl-NL"/>
              </w:rPr>
              <w:t>như sau:</w:t>
            </w:r>
            <w:bookmarkEnd w:id="7"/>
          </w:p>
          <w:p w14:paraId="22748223" w14:textId="77777777"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“Điều 111</w:t>
            </w:r>
          </w:p>
          <w:p w14:paraId="6AB131E2" w14:textId="77777777"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1. Chính quyền địa phương được tổ chức ở các đơn vị hành chính của nước Cộng hòa xã hội chủ nghĩa Việt Nam.</w:t>
            </w:r>
          </w:p>
          <w:p w14:paraId="2AD39BA5" w14:textId="77777777" w:rsidR="00E27764" w:rsidRPr="008B5876" w:rsidRDefault="00E27764"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2. Cấp chính quyền địa phương gồm có Hội đồng nhân dân và Ủy ban nhân dân được tổ chức ở đơn vị hành chính phù hợp với đặc điểm nông thôn, đô thị, hải đảo do Quốc hội quy định.</w:t>
            </w:r>
          </w:p>
          <w:p w14:paraId="368BCCB8" w14:textId="32BFC506" w:rsidR="00431E5A" w:rsidRPr="008B5876" w:rsidRDefault="00E27764" w:rsidP="008B5876">
            <w:pPr>
              <w:pStyle w:val="NormalWeb"/>
              <w:shd w:val="clear" w:color="auto" w:fill="FFFFFF"/>
              <w:spacing w:before="120" w:beforeAutospacing="0" w:after="120" w:afterAutospacing="0" w:line="240" w:lineRule="auto"/>
              <w:ind w:firstLine="0"/>
              <w:rPr>
                <w:bCs/>
                <w:i/>
                <w:iCs/>
                <w:spacing w:val="-2"/>
                <w:sz w:val="25"/>
                <w:szCs w:val="25"/>
                <w:lang w:val="nl-NL"/>
              </w:rPr>
            </w:pPr>
            <w:r w:rsidRPr="008B5876">
              <w:rPr>
                <w:i/>
                <w:iCs/>
                <w:spacing w:val="-2"/>
                <w:sz w:val="25"/>
                <w:szCs w:val="25"/>
                <w:lang w:val="nl-NL"/>
              </w:rPr>
              <w:t>3. Chính quyền địa phương ở đơn vị hành chính - kinh tế đặc biệt do Quốc hội quy định khi thành lập đơn vị hành chính - kinh tế đặc biệt đó.”.</w:t>
            </w:r>
          </w:p>
        </w:tc>
        <w:tc>
          <w:tcPr>
            <w:tcW w:w="3508" w:type="dxa"/>
          </w:tcPr>
          <w:p w14:paraId="64716E63"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Đây là cơ sở, căn cứ pháp lý tổ chức thực hiện chính quyền địa phương 2 cấp.</w:t>
            </w:r>
          </w:p>
          <w:p w14:paraId="2C396D1C" w14:textId="28599DFA"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tc>
        <w:tc>
          <w:tcPr>
            <w:tcW w:w="1884" w:type="dxa"/>
          </w:tcPr>
          <w:p w14:paraId="321BA2D7" w14:textId="415D8388"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Nghiên cứu quy định để bảo đảm phù hợp với việc tổ chức chính quyền</w:t>
            </w:r>
          </w:p>
        </w:tc>
      </w:tr>
      <w:tr w:rsidR="00893B86" w:rsidRPr="008B5876" w14:paraId="30E38D3A" w14:textId="77777777" w:rsidTr="0070603B">
        <w:trPr>
          <w:trHeight w:val="283"/>
        </w:trPr>
        <w:tc>
          <w:tcPr>
            <w:tcW w:w="2529" w:type="dxa"/>
            <w:vMerge/>
          </w:tcPr>
          <w:p w14:paraId="02606D5A" w14:textId="34390F9A" w:rsidR="00431E5A" w:rsidRPr="008B5876" w:rsidRDefault="00431E5A" w:rsidP="008B5876">
            <w:pPr>
              <w:pStyle w:val="NormalWeb"/>
              <w:shd w:val="clear" w:color="auto" w:fill="FFFFFF"/>
              <w:spacing w:before="120" w:beforeAutospacing="0" w:after="120" w:afterAutospacing="0" w:line="240" w:lineRule="auto"/>
              <w:rPr>
                <w:b/>
                <w:bCs/>
                <w:spacing w:val="-2"/>
                <w:sz w:val="25"/>
                <w:szCs w:val="25"/>
                <w:lang w:val="nl-NL"/>
              </w:rPr>
            </w:pPr>
          </w:p>
        </w:tc>
        <w:tc>
          <w:tcPr>
            <w:tcW w:w="6538" w:type="dxa"/>
          </w:tcPr>
          <w:p w14:paraId="370825ED" w14:textId="77777777" w:rsidR="00431E5A" w:rsidRPr="008B5876" w:rsidRDefault="00431E5A" w:rsidP="008B5876">
            <w:pPr>
              <w:shd w:val="clear" w:color="auto" w:fill="FFFFFF"/>
              <w:spacing w:after="120" w:line="240" w:lineRule="auto"/>
              <w:ind w:firstLine="0"/>
              <w:rPr>
                <w:b/>
                <w:spacing w:val="-2"/>
                <w:sz w:val="25"/>
                <w:szCs w:val="25"/>
                <w:lang w:val="nl-NL"/>
              </w:rPr>
            </w:pPr>
            <w:r w:rsidRPr="008B5876">
              <w:rPr>
                <w:b/>
                <w:spacing w:val="-2"/>
                <w:sz w:val="25"/>
                <w:szCs w:val="25"/>
                <w:lang w:val="nl-NL"/>
              </w:rPr>
              <w:t>3. NGHỊ QUYẾT SỐ 141/2024/QH15</w:t>
            </w:r>
          </w:p>
          <w:p w14:paraId="484FD204" w14:textId="5757161F" w:rsidR="004D6DF0" w:rsidRPr="008B5876" w:rsidRDefault="00E27764" w:rsidP="008B5876">
            <w:pPr>
              <w:pStyle w:val="NormalWeb"/>
              <w:shd w:val="clear" w:color="auto" w:fill="FFFFFF"/>
              <w:spacing w:before="120" w:beforeAutospacing="0" w:after="120" w:afterAutospacing="0" w:line="240" w:lineRule="auto"/>
              <w:ind w:firstLine="0"/>
              <w:rPr>
                <w:b/>
                <w:spacing w:val="-2"/>
                <w:sz w:val="25"/>
                <w:szCs w:val="25"/>
                <w:lang w:val="nl-NL"/>
              </w:rPr>
            </w:pPr>
            <w:r w:rsidRPr="008B5876">
              <w:rPr>
                <w:b/>
                <w:spacing w:val="-2"/>
                <w:sz w:val="25"/>
                <w:szCs w:val="25"/>
                <w:lang w:val="nl-NL"/>
              </w:rPr>
              <w:t>K</w:t>
            </w:r>
            <w:r w:rsidR="00431E5A" w:rsidRPr="008B5876">
              <w:rPr>
                <w:b/>
                <w:spacing w:val="-2"/>
                <w:sz w:val="25"/>
                <w:szCs w:val="25"/>
                <w:lang w:val="nl-NL"/>
              </w:rPr>
              <w:t>hoản 2.1, Mục 2</w:t>
            </w:r>
            <w:r w:rsidR="00431E5A" w:rsidRPr="008B5876">
              <w:rPr>
                <w:bCs/>
                <w:spacing w:val="-2"/>
                <w:sz w:val="25"/>
                <w:szCs w:val="25"/>
                <w:lang w:val="nl-NL"/>
              </w:rPr>
              <w:t xml:space="preserve"> Đối với lĩnh vực tài nguyên và môi trường, Quốc hội yêu cầu: Thực hiện hiệu quả Chiến lược phát triển bền vững kinh tế biển Việt Nam đến năm 2030, tầm nhìn đến năm 2045. Ưu tiên nguồn lực nghiên cứu, điều tra cơ bản tài nguyên, môi trường biển và hải đảo. Trong năm 2025, </w:t>
            </w:r>
            <w:r w:rsidR="00431E5A" w:rsidRPr="008B5876">
              <w:rPr>
                <w:b/>
                <w:spacing w:val="-2"/>
                <w:sz w:val="25"/>
                <w:szCs w:val="25"/>
                <w:lang w:val="nl-NL"/>
              </w:rPr>
              <w:t>tổng kết việc thi hành và nghiên cứu đề xuất sửa đổi Luật Tài nguyên, môi trường biển và hải đảo</w:t>
            </w:r>
            <w:r w:rsidR="00431E5A" w:rsidRPr="008B5876">
              <w:rPr>
                <w:bCs/>
                <w:spacing w:val="-2"/>
                <w:sz w:val="25"/>
                <w:szCs w:val="25"/>
                <w:lang w:val="nl-NL"/>
              </w:rPr>
              <w:t xml:space="preserve">“. Tăng cường tuyên truyền, phổ biến, giáo dục pháp luật về việc khai thác, sử dụng tài nguyên biển. Đẩy nhanh chuyển đổi số, sớm hoàn thiện hệ thống thông tin, cơ sở dữ liệu về tài nguyên, môi trường biển và hải đảo quốc gia, hệ thống hỗ trợ công tác quản lý về giao, sử dụng khu vực biển. Kiện toàn, nâng cao năng lực bộ máy cơ quan quản lý tổng hợp biển, hải đảo; nâng cao chất lượng đào tạo nguồn nhân lực biển. </w:t>
            </w:r>
            <w:r w:rsidR="00431E5A" w:rsidRPr="008B5876">
              <w:rPr>
                <w:b/>
                <w:spacing w:val="-2"/>
                <w:sz w:val="25"/>
                <w:szCs w:val="25"/>
                <w:lang w:val="nl-NL"/>
              </w:rPr>
              <w:t>Chú trọng bảo vệ các hệ sinh thái biển, đảo; phát triển các khu bảo tồn biển; xây dựng, triển khai Đề án kiểm soát chặt chẽ các nguồn thải ở khu vực ven biển, trên đảo</w:t>
            </w:r>
            <w:r w:rsidR="00431E5A" w:rsidRPr="008B5876">
              <w:rPr>
                <w:bCs/>
                <w:spacing w:val="-2"/>
                <w:sz w:val="25"/>
                <w:szCs w:val="25"/>
                <w:lang w:val="nl-NL"/>
              </w:rPr>
              <w:t xml:space="preserve">. Huy động các </w:t>
            </w:r>
            <w:r w:rsidR="00431E5A" w:rsidRPr="008B5876">
              <w:rPr>
                <w:bCs/>
                <w:spacing w:val="-2"/>
                <w:sz w:val="25"/>
                <w:szCs w:val="25"/>
                <w:lang w:val="nl-NL"/>
              </w:rPr>
              <w:lastRenderedPageBreak/>
              <w:t>nguồn vốn đầu tư để phát triển các ngành kinh tế biển, đặc biệt là các ngành kinh tế biển mới.</w:t>
            </w:r>
          </w:p>
        </w:tc>
        <w:tc>
          <w:tcPr>
            <w:tcW w:w="3508" w:type="dxa"/>
          </w:tcPr>
          <w:p w14:paraId="3938B665" w14:textId="3847EE6B" w:rsidR="00431E5A" w:rsidRPr="008B5876" w:rsidRDefault="004D6DF0"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 xml:space="preserve">Là cơ căn cứ, cơ sở </w:t>
            </w:r>
            <w:r w:rsidR="0067092F" w:rsidRPr="008B5876">
              <w:rPr>
                <w:bCs/>
                <w:spacing w:val="-2"/>
                <w:sz w:val="25"/>
                <w:szCs w:val="25"/>
                <w:lang w:val="nl-NL"/>
              </w:rPr>
              <w:t xml:space="preserve">pháp lý quan trọng </w:t>
            </w:r>
            <w:r w:rsidRPr="008B5876">
              <w:rPr>
                <w:bCs/>
                <w:spacing w:val="-2"/>
                <w:sz w:val="25"/>
                <w:szCs w:val="25"/>
                <w:lang w:val="nl-NL"/>
              </w:rPr>
              <w:t xml:space="preserve">để sửa đổi, bổ sung </w:t>
            </w:r>
            <w:r w:rsidR="0067092F" w:rsidRPr="008B5876">
              <w:rPr>
                <w:bCs/>
                <w:spacing w:val="-2"/>
                <w:sz w:val="25"/>
                <w:szCs w:val="25"/>
                <w:lang w:val="nl-NL"/>
              </w:rPr>
              <w:t xml:space="preserve">Hồ sơ chính sách </w:t>
            </w:r>
            <w:r w:rsidRPr="008B5876">
              <w:rPr>
                <w:bCs/>
                <w:spacing w:val="-2"/>
                <w:sz w:val="25"/>
                <w:szCs w:val="25"/>
                <w:lang w:val="nl-NL"/>
              </w:rPr>
              <w:t>Luật Tài nguyên, môi trường biển và hải đảo</w:t>
            </w:r>
          </w:p>
        </w:tc>
        <w:tc>
          <w:tcPr>
            <w:tcW w:w="1884" w:type="dxa"/>
          </w:tcPr>
          <w:p w14:paraId="4FBA15CF" w14:textId="439AC86D" w:rsidR="00431E5A" w:rsidRPr="008B5876" w:rsidRDefault="004D6DF0"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Thực hiện theo Nghị quyết của Quốc hội</w:t>
            </w:r>
          </w:p>
        </w:tc>
      </w:tr>
      <w:tr w:rsidR="00893B86" w:rsidRPr="008B5876" w14:paraId="28D50EB5" w14:textId="77777777" w:rsidTr="0070603B">
        <w:trPr>
          <w:trHeight w:val="383"/>
        </w:trPr>
        <w:tc>
          <w:tcPr>
            <w:tcW w:w="2529" w:type="dxa"/>
            <w:vMerge/>
          </w:tcPr>
          <w:p w14:paraId="6944E454" w14:textId="77777777" w:rsidR="001710BB" w:rsidRPr="008B5876" w:rsidRDefault="001710BB" w:rsidP="008B5876">
            <w:pPr>
              <w:pStyle w:val="NormalWeb"/>
              <w:shd w:val="clear" w:color="auto" w:fill="FFFFFF"/>
              <w:spacing w:before="120" w:beforeAutospacing="0" w:after="120" w:afterAutospacing="0" w:line="240" w:lineRule="auto"/>
              <w:rPr>
                <w:b/>
                <w:bCs/>
                <w:spacing w:val="-2"/>
                <w:sz w:val="25"/>
                <w:szCs w:val="25"/>
                <w:lang w:val="nl-NL"/>
              </w:rPr>
            </w:pPr>
          </w:p>
        </w:tc>
        <w:tc>
          <w:tcPr>
            <w:tcW w:w="6538" w:type="dxa"/>
          </w:tcPr>
          <w:p w14:paraId="57FCB17A" w14:textId="6B21DCE0" w:rsidR="001710BB" w:rsidRPr="008B5876" w:rsidRDefault="001710BB" w:rsidP="008B5876">
            <w:pPr>
              <w:shd w:val="clear" w:color="auto" w:fill="FFFFFF"/>
              <w:spacing w:after="120" w:line="240" w:lineRule="auto"/>
              <w:ind w:firstLine="0"/>
              <w:rPr>
                <w:b/>
                <w:spacing w:val="-2"/>
                <w:sz w:val="25"/>
                <w:szCs w:val="25"/>
                <w:lang w:val="nl-NL"/>
              </w:rPr>
            </w:pPr>
            <w:r w:rsidRPr="008B5876">
              <w:rPr>
                <w:b/>
                <w:spacing w:val="-2"/>
                <w:sz w:val="25"/>
                <w:szCs w:val="25"/>
                <w:lang w:val="nl-NL"/>
              </w:rPr>
              <w:t xml:space="preserve">4. NGHỊ QUYẾT </w:t>
            </w:r>
            <w:r w:rsidR="006E4B0D" w:rsidRPr="008B5876">
              <w:rPr>
                <w:b/>
                <w:spacing w:val="-2"/>
                <w:sz w:val="25"/>
                <w:szCs w:val="25"/>
                <w:lang w:val="nl-NL"/>
              </w:rPr>
              <w:t xml:space="preserve">SỐ </w:t>
            </w:r>
            <w:r w:rsidRPr="008B5876">
              <w:rPr>
                <w:b/>
                <w:spacing w:val="-2"/>
                <w:sz w:val="25"/>
                <w:szCs w:val="25"/>
                <w:lang w:val="nl-NL"/>
              </w:rPr>
              <w:t>190/2025/QH15</w:t>
            </w:r>
          </w:p>
          <w:p w14:paraId="12F85810" w14:textId="1A1661D0" w:rsidR="001710BB" w:rsidRPr="008B5876" w:rsidRDefault="001710BB" w:rsidP="008B5876">
            <w:pPr>
              <w:pStyle w:val="NormalWeb"/>
              <w:shd w:val="clear" w:color="auto" w:fill="FFFFFF"/>
              <w:spacing w:before="120" w:beforeAutospacing="0" w:after="120" w:afterAutospacing="0" w:line="240" w:lineRule="auto"/>
              <w:ind w:firstLine="0"/>
              <w:rPr>
                <w:b/>
                <w:spacing w:val="-2"/>
                <w:sz w:val="25"/>
                <w:szCs w:val="25"/>
                <w:lang w:val="nl-NL"/>
              </w:rPr>
            </w:pPr>
            <w:r w:rsidRPr="008B5876">
              <w:rPr>
                <w:spacing w:val="-2"/>
                <w:sz w:val="25"/>
                <w:szCs w:val="25"/>
                <w:lang w:val="nl-NL"/>
              </w:rPr>
              <w:t>Điều 1, 2, 3, 4, 5 liên quan đến sắp xếp tổ chức, bộ máy nhà nước, nguyên tắc xử lý một số vấn đề liên quan đến sắp xếp tổ chức bộ máy nhà nước, tên gọi và thực hiện các thủ tục hành chính</w:t>
            </w:r>
          </w:p>
        </w:tc>
        <w:tc>
          <w:tcPr>
            <w:tcW w:w="3508" w:type="dxa"/>
          </w:tcPr>
          <w:p w14:paraId="5C5726B7" w14:textId="51E7A90C" w:rsidR="001710BB" w:rsidRPr="008B5876" w:rsidRDefault="001710BB"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Cần nghiên cứu để có các nội dung liên quan đến sắp xếp tổ chức, bộ máy nhà nước, nguyên tắc xử lý một số vấn đề liên quan đến sắp xếp tổ chức bộ máy nhà nước, tên gọi và thực hiện các thủ tục hành chính</w:t>
            </w:r>
          </w:p>
        </w:tc>
        <w:tc>
          <w:tcPr>
            <w:tcW w:w="1884" w:type="dxa"/>
          </w:tcPr>
          <w:p w14:paraId="16753092" w14:textId="0D97965E" w:rsidR="001710BB" w:rsidRPr="008B5876" w:rsidRDefault="001710BB"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Nghiên cứu khi xử lý một số vấn đề có liên quan đến chính sách quản lý tài nguyên, môi trường biển và hải đảo từng thời kỳ.</w:t>
            </w:r>
          </w:p>
        </w:tc>
      </w:tr>
      <w:tr w:rsidR="00893B86" w:rsidRPr="008B5876" w14:paraId="09C885E9" w14:textId="77777777" w:rsidTr="0070603B">
        <w:trPr>
          <w:trHeight w:val="383"/>
        </w:trPr>
        <w:tc>
          <w:tcPr>
            <w:tcW w:w="2529" w:type="dxa"/>
            <w:vMerge/>
          </w:tcPr>
          <w:p w14:paraId="30D2CDDA" w14:textId="3ADEFBDD" w:rsidR="004B3228" w:rsidRPr="008B5876" w:rsidRDefault="004B3228" w:rsidP="008B5876">
            <w:pPr>
              <w:pStyle w:val="NormalWeb"/>
              <w:shd w:val="clear" w:color="auto" w:fill="FFFFFF"/>
              <w:spacing w:before="120" w:beforeAutospacing="0" w:after="120" w:afterAutospacing="0" w:line="240" w:lineRule="auto"/>
              <w:rPr>
                <w:b/>
                <w:bCs/>
                <w:spacing w:val="-2"/>
                <w:sz w:val="25"/>
                <w:szCs w:val="25"/>
                <w:lang w:val="nl-NL"/>
              </w:rPr>
            </w:pPr>
          </w:p>
        </w:tc>
        <w:tc>
          <w:tcPr>
            <w:tcW w:w="6538" w:type="dxa"/>
          </w:tcPr>
          <w:p w14:paraId="73A91D3A" w14:textId="75B1026A" w:rsidR="004B3228" w:rsidRPr="008B5876" w:rsidRDefault="006B4753" w:rsidP="008B5876">
            <w:pPr>
              <w:shd w:val="clear" w:color="auto" w:fill="FFFFFF"/>
              <w:spacing w:after="120" w:line="240" w:lineRule="auto"/>
              <w:ind w:firstLine="0"/>
              <w:rPr>
                <w:b/>
                <w:spacing w:val="-2"/>
                <w:sz w:val="25"/>
                <w:szCs w:val="25"/>
                <w:lang w:val="nl-NL"/>
              </w:rPr>
            </w:pPr>
            <w:r w:rsidRPr="008B5876">
              <w:rPr>
                <w:b/>
                <w:spacing w:val="-2"/>
                <w:sz w:val="25"/>
                <w:szCs w:val="25"/>
                <w:lang w:val="nl-NL"/>
              </w:rPr>
              <w:t>5</w:t>
            </w:r>
            <w:r w:rsidR="004B3228" w:rsidRPr="008B5876">
              <w:rPr>
                <w:b/>
                <w:spacing w:val="-2"/>
                <w:sz w:val="25"/>
                <w:szCs w:val="25"/>
                <w:lang w:val="nl-NL"/>
              </w:rPr>
              <w:t>. LUẬT TỔ CHỨC CHÍNH PHỦ</w:t>
            </w:r>
          </w:p>
          <w:p w14:paraId="39D33A93" w14:textId="77777777" w:rsidR="004B3228" w:rsidRPr="008B5876" w:rsidRDefault="004B3228"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Các Điều: 10, 11, 13, 14, 16, 17, 18,19, 20, 22 quy định thẩm quyền của Chính phủ, Thủ tướng Chính phủ, các bộ, ngành trong công tác quản lý nhà nước và thực thi quyền, nghĩa vụ có liên quan.</w:t>
            </w:r>
          </w:p>
          <w:p w14:paraId="222FF6B2" w14:textId="0DDEC529" w:rsidR="004B3228" w:rsidRPr="008B5876" w:rsidRDefault="004B3228" w:rsidP="008B5876">
            <w:pPr>
              <w:shd w:val="clear" w:color="auto" w:fill="FFFFFF"/>
              <w:spacing w:after="120" w:line="240" w:lineRule="auto"/>
              <w:ind w:firstLine="0"/>
              <w:rPr>
                <w:b/>
                <w:spacing w:val="-2"/>
                <w:sz w:val="25"/>
                <w:szCs w:val="25"/>
                <w:lang w:val="nl-NL"/>
              </w:rPr>
            </w:pPr>
          </w:p>
        </w:tc>
        <w:tc>
          <w:tcPr>
            <w:tcW w:w="3508" w:type="dxa"/>
          </w:tcPr>
          <w:p w14:paraId="2517BD9E" w14:textId="40098345" w:rsidR="004B3228" w:rsidRPr="008B5876" w:rsidRDefault="004B3228"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Là cơ sở quan trọng để quy định quyền, nghĩa vụ, trách nhiệm của Chính phủ, Thủ tướng Chính phủ, Bộ trưởng trong quá trình xây dựng, thực hiện các quy định của pháp luật</w:t>
            </w:r>
          </w:p>
        </w:tc>
        <w:tc>
          <w:tcPr>
            <w:tcW w:w="1884" w:type="dxa"/>
          </w:tcPr>
          <w:p w14:paraId="1AD21DA8" w14:textId="6BCE7944" w:rsidR="004B3228" w:rsidRPr="008B5876" w:rsidRDefault="004B3228"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Nghiên cứu, cập nhật các quy định về thẩm quyền, trách nhiệm của Chính phủ, Thủ tướng Chính phủ, Bộ trưởng trong quá trình xây dựng, thực hiện các quy định của pháp luật.</w:t>
            </w:r>
          </w:p>
        </w:tc>
      </w:tr>
      <w:tr w:rsidR="00893B86" w:rsidRPr="008B5876" w14:paraId="61244E9E" w14:textId="77777777" w:rsidTr="0070603B">
        <w:trPr>
          <w:trHeight w:val="283"/>
        </w:trPr>
        <w:tc>
          <w:tcPr>
            <w:tcW w:w="2529" w:type="dxa"/>
            <w:vMerge/>
          </w:tcPr>
          <w:p w14:paraId="3EA0E733" w14:textId="3A879998" w:rsidR="004B3228" w:rsidRPr="008B5876" w:rsidRDefault="004B3228" w:rsidP="008B5876">
            <w:pPr>
              <w:pStyle w:val="NormalWeb"/>
              <w:shd w:val="clear" w:color="auto" w:fill="FFFFFF"/>
              <w:spacing w:before="120" w:beforeAutospacing="0" w:after="120" w:afterAutospacing="0" w:line="240" w:lineRule="auto"/>
              <w:rPr>
                <w:b/>
                <w:bCs/>
                <w:spacing w:val="-2"/>
                <w:sz w:val="25"/>
                <w:szCs w:val="25"/>
                <w:lang w:val="nl-NL"/>
              </w:rPr>
            </w:pPr>
          </w:p>
        </w:tc>
        <w:tc>
          <w:tcPr>
            <w:tcW w:w="6538" w:type="dxa"/>
          </w:tcPr>
          <w:p w14:paraId="3A7C7D16" w14:textId="4ED90298" w:rsidR="004B3228" w:rsidRPr="008B5876" w:rsidRDefault="006B4753" w:rsidP="008B5876">
            <w:pPr>
              <w:shd w:val="clear" w:color="auto" w:fill="FFFFFF"/>
              <w:spacing w:after="120" w:line="240" w:lineRule="auto"/>
              <w:ind w:firstLine="0"/>
              <w:rPr>
                <w:b/>
                <w:spacing w:val="-2"/>
                <w:sz w:val="25"/>
                <w:szCs w:val="25"/>
                <w:lang w:val="nl-NL"/>
              </w:rPr>
            </w:pPr>
            <w:r w:rsidRPr="008B5876">
              <w:rPr>
                <w:b/>
                <w:spacing w:val="-2"/>
                <w:sz w:val="25"/>
                <w:szCs w:val="25"/>
                <w:lang w:val="nl-NL"/>
              </w:rPr>
              <w:t>6</w:t>
            </w:r>
            <w:r w:rsidR="004B3228" w:rsidRPr="008B5876">
              <w:rPr>
                <w:b/>
                <w:spacing w:val="-2"/>
                <w:sz w:val="25"/>
                <w:szCs w:val="25"/>
                <w:lang w:val="nl-NL"/>
              </w:rPr>
              <w:t>. LUẬT CHÍNH QUYỀN ĐỊA PHƯƠNG</w:t>
            </w:r>
          </w:p>
          <w:p w14:paraId="3DD25343" w14:textId="54D791AD" w:rsidR="004B3228" w:rsidRPr="008B5876" w:rsidRDefault="004B3228"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lastRenderedPageBreak/>
              <w:t>Các Điều: 6, 11, 12, 13, 16, 17, 19, 20,…quy định về bộ máy, thẩm quyền của Ủy ban nhân dân, Chủ tịch Ủy ban nhân dân cấp tỉnh, cấp xã.</w:t>
            </w:r>
          </w:p>
        </w:tc>
        <w:tc>
          <w:tcPr>
            <w:tcW w:w="3508" w:type="dxa"/>
          </w:tcPr>
          <w:p w14:paraId="2FE5AAF5" w14:textId="77777777" w:rsidR="004B3228" w:rsidRPr="008B5876" w:rsidRDefault="004B3228"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 xml:space="preserve">Đây là các quy định phục vụ cho công tác phân cấp, phân quyền trong quản lý nhà nước về tài nguyên, môi trường biển và hải </w:t>
            </w:r>
            <w:r w:rsidRPr="008B5876">
              <w:rPr>
                <w:bCs/>
                <w:spacing w:val="-2"/>
                <w:sz w:val="25"/>
                <w:szCs w:val="25"/>
                <w:lang w:val="nl-NL"/>
              </w:rPr>
              <w:lastRenderedPageBreak/>
              <w:t>đảo giữ Trung ương và các địa phương có biển.</w:t>
            </w:r>
          </w:p>
          <w:p w14:paraId="48D112F9" w14:textId="18DC558B" w:rsidR="004B3228" w:rsidRPr="008B5876" w:rsidRDefault="004B3228"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Quy định các nội dung về thực hiện các thủ tục hành chính về cấp phép trong quá trình xây dựng dự thảo Chính sách và dự thảo Luật</w:t>
            </w:r>
          </w:p>
        </w:tc>
        <w:tc>
          <w:tcPr>
            <w:tcW w:w="1884" w:type="dxa"/>
          </w:tcPr>
          <w:p w14:paraId="17D1A7F0" w14:textId="0D09F489" w:rsidR="004B3228" w:rsidRPr="008B5876" w:rsidRDefault="004B3228"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 xml:space="preserve">Nghiên cứu, cập nhật các quy định bảo đảm phù hợp với Luật </w:t>
            </w:r>
            <w:r w:rsidRPr="008B5876">
              <w:rPr>
                <w:bCs/>
                <w:spacing w:val="-2"/>
                <w:sz w:val="25"/>
                <w:szCs w:val="25"/>
                <w:lang w:val="nl-NL"/>
              </w:rPr>
              <w:lastRenderedPageBreak/>
              <w:t>Chính quyền địa phương</w:t>
            </w:r>
          </w:p>
        </w:tc>
      </w:tr>
      <w:tr w:rsidR="00893B86" w:rsidRPr="008B5876" w14:paraId="48E78A42" w14:textId="77777777" w:rsidTr="0070603B">
        <w:trPr>
          <w:trHeight w:val="283"/>
        </w:trPr>
        <w:tc>
          <w:tcPr>
            <w:tcW w:w="2529" w:type="dxa"/>
            <w:vMerge/>
          </w:tcPr>
          <w:p w14:paraId="48E8F896" w14:textId="5BD865FE" w:rsidR="004B3228" w:rsidRPr="008B5876" w:rsidRDefault="004B3228" w:rsidP="008B5876">
            <w:pPr>
              <w:pStyle w:val="NormalWeb"/>
              <w:shd w:val="clear" w:color="auto" w:fill="FFFFFF"/>
              <w:spacing w:before="120" w:beforeAutospacing="0" w:after="120" w:afterAutospacing="0" w:line="240" w:lineRule="auto"/>
              <w:rPr>
                <w:b/>
                <w:bCs/>
                <w:spacing w:val="-2"/>
                <w:sz w:val="25"/>
                <w:szCs w:val="25"/>
                <w:lang w:val="nl-NL"/>
              </w:rPr>
            </w:pPr>
          </w:p>
        </w:tc>
        <w:tc>
          <w:tcPr>
            <w:tcW w:w="6538" w:type="dxa"/>
          </w:tcPr>
          <w:p w14:paraId="2BBBE887" w14:textId="69C1B2F5" w:rsidR="004B3228" w:rsidRPr="008B5876" w:rsidRDefault="006B4753" w:rsidP="008B5876">
            <w:pPr>
              <w:shd w:val="clear" w:color="auto" w:fill="FFFFFF"/>
              <w:spacing w:after="120" w:line="240" w:lineRule="auto"/>
              <w:ind w:firstLine="0"/>
              <w:rPr>
                <w:b/>
                <w:spacing w:val="-2"/>
                <w:sz w:val="25"/>
                <w:szCs w:val="25"/>
                <w:lang w:val="nl-NL"/>
              </w:rPr>
            </w:pPr>
            <w:r w:rsidRPr="008B5876">
              <w:rPr>
                <w:b/>
                <w:spacing w:val="-2"/>
                <w:sz w:val="25"/>
                <w:szCs w:val="25"/>
                <w:lang w:val="nl-NL"/>
              </w:rPr>
              <w:t>7</w:t>
            </w:r>
            <w:r w:rsidR="004B3228" w:rsidRPr="008B5876">
              <w:rPr>
                <w:b/>
                <w:spacing w:val="-2"/>
                <w:sz w:val="25"/>
                <w:szCs w:val="25"/>
                <w:lang w:val="nl-NL"/>
              </w:rPr>
              <w:t>. BỘ LUẬT HÀNG HẢI</w:t>
            </w:r>
          </w:p>
          <w:p w14:paraId="2C956FA1" w14:textId="62D44D85" w:rsidR="004B3228" w:rsidRPr="008B5876" w:rsidRDefault="004B3228"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Các Điều: 4, 7, 12, 17, 28, 73, 75, 79, 85, 105, 108, 128,..quy định các nội dung có liên quan đến các hoạt động chuyên ngành trên biển như bến cảng, khu vực biển, công tác bảo vệ môi trường trên biển</w:t>
            </w:r>
          </w:p>
        </w:tc>
        <w:tc>
          <w:tcPr>
            <w:tcW w:w="3508" w:type="dxa"/>
          </w:tcPr>
          <w:p w14:paraId="7BE844DB" w14:textId="1F5F88BC" w:rsidR="004B3228" w:rsidRPr="008B5876" w:rsidRDefault="004B3228"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Các quy định tại một số Điều này là cơ sở để xây dựng các chính sách về  giao khu vực biển, kiểm soát môi trường biển, xây dựng cảng biển trong quá trình xây dựng các chính sách của dự án Luật Tài nguyên, môi trường biển và hải đảo (sửa đổi).</w:t>
            </w:r>
          </w:p>
        </w:tc>
        <w:tc>
          <w:tcPr>
            <w:tcW w:w="1884" w:type="dxa"/>
          </w:tcPr>
          <w:p w14:paraId="18A68FCE" w14:textId="10D66758" w:rsidR="004B3228" w:rsidRPr="008B5876" w:rsidRDefault="004B3228"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Nghiên cứu các quy định các chính sách của dự án Luật Tài nguyên, môi trường biển và hải đảo (sửa đổi); không quy định lại các nội dung mà Bộ Luật Hàng hải Việt Nam đã có quy định, bảo đảm phù hợp, không mâu thuẫn, xung đột; đồng thời bổ sung quy định quản lý về vật trôi nổi trên biển.</w:t>
            </w:r>
          </w:p>
        </w:tc>
      </w:tr>
      <w:tr w:rsidR="00893B86" w:rsidRPr="008B5876" w14:paraId="28AC29D7" w14:textId="77777777" w:rsidTr="0070603B">
        <w:trPr>
          <w:trHeight w:val="283"/>
        </w:trPr>
        <w:tc>
          <w:tcPr>
            <w:tcW w:w="2529" w:type="dxa"/>
            <w:vMerge/>
          </w:tcPr>
          <w:p w14:paraId="607BE5F9" w14:textId="1F8FF28F" w:rsidR="00431E5A" w:rsidRPr="008B5876" w:rsidRDefault="00431E5A" w:rsidP="008B5876">
            <w:pPr>
              <w:pStyle w:val="NormalWeb"/>
              <w:shd w:val="clear" w:color="auto" w:fill="FFFFFF"/>
              <w:spacing w:before="120" w:beforeAutospacing="0" w:after="120" w:afterAutospacing="0" w:line="240" w:lineRule="auto"/>
              <w:rPr>
                <w:b/>
                <w:bCs/>
                <w:spacing w:val="-2"/>
                <w:sz w:val="25"/>
                <w:szCs w:val="25"/>
                <w:lang w:val="nl-NL"/>
              </w:rPr>
            </w:pPr>
          </w:p>
        </w:tc>
        <w:tc>
          <w:tcPr>
            <w:tcW w:w="6538" w:type="dxa"/>
          </w:tcPr>
          <w:p w14:paraId="3EE7EAC4" w14:textId="56F393E7" w:rsidR="00431E5A" w:rsidRPr="008B5876" w:rsidRDefault="006B4753" w:rsidP="008B5876">
            <w:pPr>
              <w:shd w:val="clear" w:color="auto" w:fill="FFFFFF"/>
              <w:spacing w:after="120" w:line="240" w:lineRule="auto"/>
              <w:ind w:firstLine="0"/>
              <w:rPr>
                <w:b/>
                <w:spacing w:val="-2"/>
                <w:sz w:val="25"/>
                <w:szCs w:val="25"/>
                <w:lang w:val="nl-NL"/>
              </w:rPr>
            </w:pPr>
            <w:r w:rsidRPr="008B5876">
              <w:rPr>
                <w:b/>
                <w:spacing w:val="-2"/>
                <w:sz w:val="25"/>
                <w:szCs w:val="25"/>
                <w:lang w:val="nl-NL"/>
              </w:rPr>
              <w:t>8</w:t>
            </w:r>
            <w:r w:rsidR="00431E5A" w:rsidRPr="008B5876">
              <w:rPr>
                <w:b/>
                <w:spacing w:val="-2"/>
                <w:sz w:val="25"/>
                <w:szCs w:val="25"/>
                <w:lang w:val="nl-NL"/>
              </w:rPr>
              <w:t>. LUẬT BIỂN VIỆT NAM</w:t>
            </w:r>
          </w:p>
          <w:p w14:paraId="3F39F7E8" w14:textId="77777777" w:rsidR="001658E4" w:rsidRPr="008B5876" w:rsidRDefault="001658E4" w:rsidP="008B5876">
            <w:pPr>
              <w:widowControl w:val="0"/>
              <w:spacing w:after="120" w:line="240" w:lineRule="auto"/>
              <w:ind w:firstLine="0"/>
              <w:rPr>
                <w:spacing w:val="-2"/>
                <w:sz w:val="25"/>
                <w:szCs w:val="25"/>
                <w:lang w:val="nl-NL"/>
              </w:rPr>
            </w:pPr>
            <w:r w:rsidRPr="008B5876">
              <w:rPr>
                <w:spacing w:val="-2"/>
                <w:sz w:val="25"/>
                <w:szCs w:val="25"/>
                <w:lang w:val="nl-NL"/>
              </w:rPr>
              <w:t>Khoản 1, khoản 3 Điều 5 Chính sách quản lý và bảo vệ biển</w:t>
            </w:r>
          </w:p>
          <w:p w14:paraId="2DE85C58" w14:textId="77777777" w:rsidR="001658E4" w:rsidRPr="008B5876" w:rsidRDefault="001658E4" w:rsidP="008B5876">
            <w:pPr>
              <w:widowControl w:val="0"/>
              <w:spacing w:after="120" w:line="240" w:lineRule="auto"/>
              <w:ind w:firstLine="0"/>
              <w:rPr>
                <w:b/>
                <w:bCs/>
                <w:spacing w:val="-2"/>
                <w:sz w:val="25"/>
                <w:szCs w:val="25"/>
                <w:lang w:val="nl-NL"/>
              </w:rPr>
            </w:pPr>
            <w:r w:rsidRPr="008B5876">
              <w:rPr>
                <w:spacing w:val="-2"/>
                <w:sz w:val="25"/>
                <w:szCs w:val="25"/>
                <w:lang w:val="nl-NL"/>
              </w:rPr>
              <w:lastRenderedPageBreak/>
              <w:t xml:space="preserve">“1. Phát huy sức mạnh toàn dân tộc và thực hiện các biện pháp cần thiết bảo vệ chủ quyền, quyền chủ quyền, quyền tài phán quốc gia trên các vùng biển, đảo và quần đảo, </w:t>
            </w:r>
            <w:r w:rsidRPr="008B5876">
              <w:rPr>
                <w:b/>
                <w:bCs/>
                <w:spacing w:val="-2"/>
                <w:sz w:val="25"/>
                <w:szCs w:val="25"/>
                <w:lang w:val="nl-NL"/>
              </w:rPr>
              <w:t>bảo vệ tài nguyên và môi trường biển, phát triển kinh tế biển.</w:t>
            </w:r>
          </w:p>
          <w:p w14:paraId="462B665F" w14:textId="77777777" w:rsidR="001658E4" w:rsidRPr="008B5876" w:rsidRDefault="001658E4" w:rsidP="008B5876">
            <w:pPr>
              <w:widowControl w:val="0"/>
              <w:spacing w:after="120" w:line="240" w:lineRule="auto"/>
              <w:ind w:firstLine="0"/>
              <w:rPr>
                <w:spacing w:val="-2"/>
                <w:sz w:val="25"/>
                <w:szCs w:val="25"/>
                <w:lang w:val="nl-NL"/>
              </w:rPr>
            </w:pPr>
            <w:r w:rsidRPr="008B5876">
              <w:rPr>
                <w:spacing w:val="-2"/>
                <w:sz w:val="25"/>
                <w:szCs w:val="25"/>
                <w:lang w:val="nl-NL"/>
              </w:rPr>
              <w:t xml:space="preserve">3. Khuyến khích tổ chức, cá nhân đầu tư lao động, vật tư, tiền vốn và áp dụng thành tựu khoa học kỹ thuật, công nghệ vào việc sử dụng, khai thác, phát triển kinh tế biển, </w:t>
            </w:r>
            <w:r w:rsidRPr="008B5876">
              <w:rPr>
                <w:b/>
                <w:bCs/>
                <w:spacing w:val="-2"/>
                <w:sz w:val="25"/>
                <w:szCs w:val="25"/>
                <w:lang w:val="nl-NL"/>
              </w:rPr>
              <w:t>bảo vệ tài nguyên và môi trường biển, phát triển bền vững các vùng biển</w:t>
            </w:r>
            <w:r w:rsidRPr="008B5876">
              <w:rPr>
                <w:spacing w:val="-2"/>
                <w:sz w:val="25"/>
                <w:szCs w:val="25"/>
                <w:lang w:val="nl-NL"/>
              </w:rPr>
              <w:t xml:space="preserve"> phù hợp với điều kiện của từng vùng biển và bảo đảm yêu cầu quốc phòng, an ninh; tăng cường thông tin, phổ biến về tiềm năng, chính sách, pháp luật về biển”.</w:t>
            </w:r>
          </w:p>
          <w:p w14:paraId="557F78D3" w14:textId="77777777" w:rsidR="001658E4" w:rsidRPr="008B5876" w:rsidRDefault="001658E4" w:rsidP="008B5876">
            <w:pPr>
              <w:widowControl w:val="0"/>
              <w:spacing w:after="120" w:line="240" w:lineRule="auto"/>
              <w:ind w:firstLine="0"/>
              <w:rPr>
                <w:spacing w:val="-2"/>
                <w:sz w:val="25"/>
                <w:szCs w:val="25"/>
                <w:lang w:val="nl-NL"/>
              </w:rPr>
            </w:pPr>
            <w:r w:rsidRPr="008B5876">
              <w:rPr>
                <w:spacing w:val="-2"/>
                <w:sz w:val="25"/>
                <w:szCs w:val="25"/>
                <w:lang w:val="nl-NL"/>
              </w:rPr>
              <w:t xml:space="preserve">Khoản 1 Điều 26 Vùng cấm và khu vực hạn chế hoạt động trong lãnh hải: Để bảo vệ chủ quyền, quốc phòng, an ninh và lợi ích quốc gia hoặc an toàn hàng hải, </w:t>
            </w:r>
            <w:r w:rsidRPr="008B5876">
              <w:rPr>
                <w:b/>
                <w:bCs/>
                <w:spacing w:val="-2"/>
                <w:sz w:val="25"/>
                <w:szCs w:val="25"/>
                <w:lang w:val="nl-NL"/>
              </w:rPr>
              <w:t>bảo vệ tài nguyên, sinh thái biển, chống ô nhiễm, khắc phục sự cố, thảm họa môi trường biển,</w:t>
            </w:r>
            <w:r w:rsidRPr="008B5876">
              <w:rPr>
                <w:spacing w:val="-2"/>
                <w:sz w:val="25"/>
                <w:szCs w:val="25"/>
                <w:lang w:val="nl-NL"/>
              </w:rPr>
              <w:t xml:space="preserve"> phòng chống lây lan dịch bệnh, Chính phủ thiết lập vùng cấm tạm thời hoặc vùng hạn chế hoạt động trong lãnh hải Việt Nam.</w:t>
            </w:r>
          </w:p>
          <w:p w14:paraId="164B1870" w14:textId="77777777" w:rsidR="001658E4" w:rsidRPr="008B5876" w:rsidRDefault="001658E4" w:rsidP="008B5876">
            <w:pPr>
              <w:shd w:val="clear" w:color="auto" w:fill="FFFFFF"/>
              <w:spacing w:after="120" w:line="240" w:lineRule="auto"/>
              <w:ind w:firstLine="0"/>
              <w:rPr>
                <w:spacing w:val="-2"/>
                <w:sz w:val="25"/>
                <w:szCs w:val="25"/>
                <w:lang w:val="nl-NL"/>
              </w:rPr>
            </w:pPr>
            <w:r w:rsidRPr="008B5876">
              <w:rPr>
                <w:spacing w:val="-2"/>
                <w:sz w:val="25"/>
                <w:szCs w:val="25"/>
                <w:lang w:val="nl-NL"/>
              </w:rPr>
              <w:t>Điều 35 về  Gìn giữ, bảo vệ tài nguyên và môi trường biển; Điều 38 về Cấm tàng trữ, sử dụng, mua bán trái phép vũ khí, chất nổ, chất độc hại</w:t>
            </w:r>
          </w:p>
          <w:p w14:paraId="59F535BC" w14:textId="77777777" w:rsidR="001658E4" w:rsidRPr="008B5876" w:rsidRDefault="001658E4" w:rsidP="008B5876">
            <w:pPr>
              <w:widowControl w:val="0"/>
              <w:spacing w:after="120" w:line="240" w:lineRule="auto"/>
              <w:ind w:firstLine="0"/>
              <w:rPr>
                <w:b/>
                <w:bCs/>
                <w:spacing w:val="-2"/>
                <w:sz w:val="25"/>
                <w:szCs w:val="25"/>
                <w:lang w:val="sv-SE"/>
              </w:rPr>
            </w:pPr>
            <w:r w:rsidRPr="008B5876">
              <w:rPr>
                <w:b/>
                <w:bCs/>
                <w:spacing w:val="-2"/>
                <w:sz w:val="25"/>
                <w:szCs w:val="25"/>
                <w:lang w:val="sv-SE"/>
              </w:rPr>
              <w:t>Khoản 5, khoản 6 Điều 43. Phát triển các ngành kinh tế biển</w:t>
            </w:r>
          </w:p>
          <w:p w14:paraId="2F1B5E37" w14:textId="77777777" w:rsidR="001658E4" w:rsidRPr="008B5876" w:rsidRDefault="001658E4" w:rsidP="008B5876">
            <w:pPr>
              <w:widowControl w:val="0"/>
              <w:spacing w:after="120" w:line="240" w:lineRule="auto"/>
              <w:ind w:firstLine="0"/>
              <w:rPr>
                <w:spacing w:val="-2"/>
                <w:sz w:val="25"/>
                <w:szCs w:val="25"/>
                <w:lang w:val="sv-SE"/>
              </w:rPr>
            </w:pPr>
            <w:r w:rsidRPr="008B5876">
              <w:rPr>
                <w:spacing w:val="-2"/>
                <w:sz w:val="25"/>
                <w:szCs w:val="25"/>
                <w:lang w:val="sv-SE"/>
              </w:rPr>
              <w:t>Nhà nước ưu tiên tập trung phát triển các ngành kinh tế biển sau đây:</w:t>
            </w:r>
          </w:p>
          <w:p w14:paraId="47FA338E" w14:textId="77777777" w:rsidR="001658E4" w:rsidRPr="008B5876" w:rsidRDefault="001658E4" w:rsidP="008B5876">
            <w:pPr>
              <w:widowControl w:val="0"/>
              <w:spacing w:after="120" w:line="240" w:lineRule="auto"/>
              <w:ind w:firstLine="0"/>
              <w:rPr>
                <w:spacing w:val="-2"/>
                <w:sz w:val="25"/>
                <w:szCs w:val="25"/>
                <w:lang w:val="sv-SE"/>
              </w:rPr>
            </w:pPr>
            <w:r w:rsidRPr="008B5876">
              <w:rPr>
                <w:spacing w:val="-2"/>
                <w:sz w:val="25"/>
                <w:szCs w:val="25"/>
                <w:lang w:val="sv-SE"/>
              </w:rPr>
              <w:t>(5) Phát triển, nghiên cứu, ứng dụng và chuyển giao khoa học - công nghệ về khai thác và phát triển kinh tế biển;</w:t>
            </w:r>
          </w:p>
          <w:p w14:paraId="531EFC60" w14:textId="28BE89A3" w:rsidR="00A167A4" w:rsidRPr="008B5876" w:rsidRDefault="001658E4" w:rsidP="008B5876">
            <w:pPr>
              <w:widowControl w:val="0"/>
              <w:spacing w:after="120" w:line="240" w:lineRule="auto"/>
              <w:ind w:firstLine="0"/>
              <w:rPr>
                <w:spacing w:val="-2"/>
                <w:sz w:val="25"/>
                <w:szCs w:val="25"/>
                <w:lang w:val="sv-SE"/>
              </w:rPr>
            </w:pPr>
            <w:r w:rsidRPr="008B5876">
              <w:rPr>
                <w:spacing w:val="-2"/>
                <w:sz w:val="25"/>
                <w:szCs w:val="25"/>
                <w:lang w:val="sv-SE"/>
              </w:rPr>
              <w:t>(6) Xây dựng và phát triển nguồn nhân lực biển</w:t>
            </w:r>
            <w:r w:rsidR="00A167A4" w:rsidRPr="008B5876">
              <w:rPr>
                <w:spacing w:val="-2"/>
                <w:sz w:val="25"/>
                <w:szCs w:val="25"/>
                <w:lang w:val="sv-SE"/>
              </w:rPr>
              <w:t>.</w:t>
            </w:r>
          </w:p>
          <w:p w14:paraId="6498A4AD" w14:textId="519B6FDB" w:rsidR="001658E4" w:rsidRPr="008B5876" w:rsidRDefault="001658E4" w:rsidP="008B5876">
            <w:pPr>
              <w:widowControl w:val="0"/>
              <w:spacing w:after="120" w:line="240" w:lineRule="auto"/>
              <w:ind w:firstLine="0"/>
              <w:rPr>
                <w:spacing w:val="-2"/>
                <w:sz w:val="25"/>
                <w:szCs w:val="25"/>
                <w:lang w:val="sv-SE"/>
              </w:rPr>
            </w:pPr>
            <w:r w:rsidRPr="008B5876">
              <w:rPr>
                <w:spacing w:val="-2"/>
                <w:sz w:val="25"/>
                <w:szCs w:val="25"/>
                <w:lang w:val="sv-SE"/>
              </w:rPr>
              <w:lastRenderedPageBreak/>
              <w:t>Điều 45. Xây dựng và phát triển kinh tế biển</w:t>
            </w:r>
          </w:p>
          <w:p w14:paraId="7CA0D684" w14:textId="77777777" w:rsidR="001658E4" w:rsidRPr="008B5876" w:rsidRDefault="001658E4" w:rsidP="008B5876">
            <w:pPr>
              <w:widowControl w:val="0"/>
              <w:spacing w:after="120" w:line="240" w:lineRule="auto"/>
              <w:ind w:firstLine="0"/>
              <w:rPr>
                <w:spacing w:val="-2"/>
                <w:sz w:val="25"/>
                <w:szCs w:val="25"/>
                <w:lang w:val="sv-SE"/>
              </w:rPr>
            </w:pPr>
            <w:r w:rsidRPr="008B5876">
              <w:rPr>
                <w:spacing w:val="-2"/>
                <w:sz w:val="25"/>
                <w:szCs w:val="25"/>
                <w:lang w:val="sv-SE"/>
              </w:rPr>
              <w:t>1. Nhà nước có chính sách đầu tư xây dựng, phát triển các khu kinh tế, cụm công nghiệp ven biển, kinh tế các huyện đảo theo quy hoạch, bảo đảm hiệu quả, phát triển bền vững.</w:t>
            </w:r>
          </w:p>
          <w:p w14:paraId="0C327513" w14:textId="66530F80" w:rsidR="001658E4" w:rsidRPr="008B5876" w:rsidRDefault="001658E4" w:rsidP="008B5876">
            <w:pPr>
              <w:widowControl w:val="0"/>
              <w:spacing w:after="120" w:line="240" w:lineRule="auto"/>
              <w:ind w:firstLine="0"/>
              <w:rPr>
                <w:b/>
                <w:spacing w:val="-2"/>
                <w:sz w:val="25"/>
                <w:szCs w:val="25"/>
                <w:lang w:val="sv-SE"/>
              </w:rPr>
            </w:pPr>
            <w:r w:rsidRPr="008B5876">
              <w:rPr>
                <w:spacing w:val="-2"/>
                <w:sz w:val="25"/>
                <w:szCs w:val="25"/>
                <w:lang w:val="sv-SE"/>
              </w:rPr>
              <w:t>2. Việc giao các khu vực biển nhất định cho tổ chức, cá nhân khai thác, sử dụng tài nguyên biển được thực hiện theo quy định của Chính phủ.</w:t>
            </w:r>
          </w:p>
        </w:tc>
        <w:tc>
          <w:tcPr>
            <w:tcW w:w="3508" w:type="dxa"/>
          </w:tcPr>
          <w:p w14:paraId="06C217CC" w14:textId="79BBB07B" w:rsidR="00431E5A" w:rsidRPr="008B5876" w:rsidRDefault="001658E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 xml:space="preserve">Các quy định của Luật Biển Việt Nam đã góp phần xây dựng chính sách về giao, quản lý các khu vực </w:t>
            </w:r>
            <w:r w:rsidRPr="008B5876">
              <w:rPr>
                <w:bCs/>
                <w:spacing w:val="-2"/>
                <w:sz w:val="25"/>
                <w:szCs w:val="25"/>
                <w:lang w:val="nl-NL"/>
              </w:rPr>
              <w:lastRenderedPageBreak/>
              <w:t>biển nhất định cho tổ chức, cá nhân khai thác, sử dụng tài nguyên biển; tuy nhiên nhiều quy định về giao khu vực biển còn thiếu như: nguyên tắc giao khu vực biển, quyền, nghĩa vụ</w:t>
            </w:r>
          </w:p>
        </w:tc>
        <w:tc>
          <w:tcPr>
            <w:tcW w:w="1884" w:type="dxa"/>
          </w:tcPr>
          <w:p w14:paraId="5F17A1EF" w14:textId="1E9EA25F" w:rsidR="00431E5A" w:rsidRPr="008B5876" w:rsidRDefault="00E7731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 xml:space="preserve">Bổ sung đầy đủ các quy định về giao khu vực </w:t>
            </w:r>
            <w:r w:rsidRPr="008B5876">
              <w:rPr>
                <w:bCs/>
                <w:spacing w:val="-2"/>
                <w:sz w:val="25"/>
                <w:szCs w:val="25"/>
                <w:lang w:val="nl-NL"/>
              </w:rPr>
              <w:lastRenderedPageBreak/>
              <w:t>biển để khai thác, sử dụng tài nguyên biển trong Chính sách 1 bảo đảm phù hợp, đáp ứng yêu cầu trong công tác QLNN về biển và hải đảo.</w:t>
            </w:r>
          </w:p>
        </w:tc>
      </w:tr>
      <w:tr w:rsidR="00893B86" w:rsidRPr="008B5876" w14:paraId="23048D82" w14:textId="2E75168A" w:rsidTr="0070603B">
        <w:trPr>
          <w:trHeight w:val="283"/>
        </w:trPr>
        <w:tc>
          <w:tcPr>
            <w:tcW w:w="2529" w:type="dxa"/>
            <w:vMerge/>
          </w:tcPr>
          <w:p w14:paraId="60DBF352" w14:textId="1BC8F2C2"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p>
        </w:tc>
        <w:tc>
          <w:tcPr>
            <w:tcW w:w="6538" w:type="dxa"/>
          </w:tcPr>
          <w:p w14:paraId="3F2CE607" w14:textId="60680585" w:rsidR="00431E5A" w:rsidRPr="008B5876" w:rsidRDefault="006B4753" w:rsidP="008B5876">
            <w:pPr>
              <w:shd w:val="clear" w:color="auto" w:fill="FFFFFF"/>
              <w:spacing w:after="120" w:line="240" w:lineRule="auto"/>
              <w:ind w:firstLine="0"/>
              <w:rPr>
                <w:b/>
                <w:bCs/>
                <w:spacing w:val="-2"/>
                <w:sz w:val="25"/>
                <w:szCs w:val="25"/>
                <w:lang w:val="nl-NL"/>
              </w:rPr>
            </w:pPr>
            <w:r w:rsidRPr="008B5876">
              <w:rPr>
                <w:b/>
                <w:spacing w:val="-2"/>
                <w:sz w:val="25"/>
                <w:szCs w:val="25"/>
                <w:lang w:val="nl-NL"/>
              </w:rPr>
              <w:t>9</w:t>
            </w:r>
            <w:r w:rsidR="00431E5A" w:rsidRPr="008B5876">
              <w:rPr>
                <w:b/>
                <w:spacing w:val="-2"/>
                <w:sz w:val="25"/>
                <w:szCs w:val="25"/>
                <w:lang w:val="nl-NL"/>
              </w:rPr>
              <w:t>. LUẬT ĐẤT ĐAI</w:t>
            </w:r>
            <w:r w:rsidR="00431E5A" w:rsidRPr="008B5876">
              <w:rPr>
                <w:b/>
                <w:bCs/>
                <w:spacing w:val="-2"/>
                <w:sz w:val="25"/>
                <w:szCs w:val="25"/>
                <w:lang w:val="nl-NL"/>
              </w:rPr>
              <w:t xml:space="preserve"> </w:t>
            </w:r>
          </w:p>
          <w:p w14:paraId="22FE12A1" w14:textId="77777777" w:rsidR="00431E5A" w:rsidRPr="008B5876" w:rsidRDefault="00431E5A" w:rsidP="008B5876">
            <w:pPr>
              <w:widowControl w:val="0"/>
              <w:spacing w:after="120" w:line="240" w:lineRule="auto"/>
              <w:ind w:firstLine="0"/>
              <w:rPr>
                <w:spacing w:val="-2"/>
                <w:sz w:val="25"/>
                <w:szCs w:val="25"/>
                <w:lang w:val="nl-NL"/>
              </w:rPr>
            </w:pPr>
            <w:r w:rsidRPr="008B5876">
              <w:rPr>
                <w:b/>
                <w:bCs/>
                <w:spacing w:val="-2"/>
                <w:sz w:val="25"/>
                <w:szCs w:val="25"/>
                <w:lang w:val="nl-NL"/>
              </w:rPr>
              <w:t>Khoản 3 Điều 189</w:t>
            </w:r>
            <w:r w:rsidRPr="008B5876">
              <w:rPr>
                <w:spacing w:val="-2"/>
                <w:sz w:val="25"/>
                <w:szCs w:val="25"/>
                <w:lang w:val="nl-NL"/>
              </w:rPr>
              <w:t xml:space="preserve">: Việc giao đất, cho thuê đất có mặt nước ven biển vào các mục đích nông nghiệp, phi nông nghiệp mà không phải hoạt động lấn biển phải tuân thủ chế độ sử dụng các loại đất theo quy định của Luật này, quy định của Luật Biển Việt Nam, </w:t>
            </w:r>
            <w:r w:rsidRPr="008B5876">
              <w:rPr>
                <w:b/>
                <w:bCs/>
                <w:spacing w:val="-2"/>
                <w:sz w:val="25"/>
                <w:szCs w:val="25"/>
                <w:lang w:val="nl-NL"/>
              </w:rPr>
              <w:t>Luật Tài nguyên, môi trường biển và hải đảo</w:t>
            </w:r>
            <w:r w:rsidRPr="008B5876">
              <w:rPr>
                <w:spacing w:val="-2"/>
                <w:sz w:val="25"/>
                <w:szCs w:val="25"/>
                <w:lang w:val="nl-NL"/>
              </w:rPr>
              <w:t xml:space="preserve"> và luật khác có liên quan.</w:t>
            </w:r>
          </w:p>
          <w:p w14:paraId="7CA31B6B" w14:textId="38CD8325" w:rsidR="00431E5A" w:rsidRPr="008B5876" w:rsidRDefault="00431E5A"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Điều 190. Hoạt động lấn biển</w:t>
            </w:r>
          </w:p>
          <w:p w14:paraId="6EECC1FB"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1. Nhà nước khuyến khích tổ chức, cá nhân sử dụng vốn, kỹ thuật, công nghệ thực hiện các hoạt động lấn biển; có chính sách hỗ trợ, ưu đãi cho nhà đầu tư thực hiện hoạt động lấn biển theo quy định của pháp luật.</w:t>
            </w:r>
          </w:p>
          <w:p w14:paraId="0BDAA004" w14:textId="77777777" w:rsidR="00431E5A" w:rsidRPr="008B5876" w:rsidRDefault="00431E5A" w:rsidP="008B5876">
            <w:pPr>
              <w:shd w:val="clear" w:color="auto" w:fill="FFFFFF"/>
              <w:spacing w:after="120" w:line="240" w:lineRule="auto"/>
              <w:ind w:firstLine="0"/>
              <w:rPr>
                <w:spacing w:val="-2"/>
                <w:sz w:val="25"/>
                <w:szCs w:val="25"/>
                <w:lang w:val="nl-NL"/>
              </w:rPr>
            </w:pPr>
            <w:bookmarkStart w:id="8" w:name="khoan_2_190"/>
            <w:r w:rsidRPr="008B5876">
              <w:rPr>
                <w:spacing w:val="-2"/>
                <w:sz w:val="25"/>
                <w:szCs w:val="25"/>
                <w:lang w:val="nl-NL"/>
              </w:rPr>
              <w:t>2. Hoạt động lấn biển phải tuân thủ các nguyên tắc sau đây:</w:t>
            </w:r>
            <w:bookmarkEnd w:id="8"/>
          </w:p>
          <w:p w14:paraId="5D39673C" w14:textId="77777777" w:rsidR="00431E5A" w:rsidRPr="008B5876" w:rsidRDefault="00431E5A" w:rsidP="008B5876">
            <w:pPr>
              <w:shd w:val="clear" w:color="auto" w:fill="FFFFFF"/>
              <w:spacing w:after="120" w:line="240" w:lineRule="auto"/>
              <w:ind w:firstLine="0"/>
              <w:rPr>
                <w:spacing w:val="-2"/>
                <w:sz w:val="25"/>
                <w:szCs w:val="25"/>
                <w:lang w:val="nl-NL"/>
              </w:rPr>
            </w:pPr>
            <w:bookmarkStart w:id="9" w:name="diem_a_2_190"/>
            <w:r w:rsidRPr="008B5876">
              <w:rPr>
                <w:spacing w:val="-2"/>
                <w:sz w:val="25"/>
                <w:szCs w:val="25"/>
                <w:lang w:val="nl-NL"/>
              </w:rPr>
              <w:t>a) Bảo đảm quốc phòng, an ninh, chủ quyền, quyền chủ quyền, quyền tài phán, lợi ích quốc gia trên biển; phù hợp với quy định của luật khác có liên quan và các điều ước quốc tế mà nước Cộng hòa xã hội chủ nghĩa Việt Nam là thành viên;</w:t>
            </w:r>
            <w:bookmarkEnd w:id="9"/>
          </w:p>
          <w:p w14:paraId="7E3A41F5"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b) Dựa trên cơ sở đánh giá đầy đủ về kinh tế, xã hội, môi trường, bảo đảm phát triển bền vững, đa dạng sinh học, các yếu tố tự nhiên, tác động của thiên tai, biến đổi khí hậu và nước biển dâng;</w:t>
            </w:r>
          </w:p>
          <w:p w14:paraId="2CDB4239" w14:textId="056759ED"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c) Phù hợp với quy hoạch tỉnh hoặc quy hoạch sử dụng đất cấp huyện hoặc </w:t>
            </w:r>
            <w:bookmarkStart w:id="10" w:name="cumtu_c_2_190"/>
            <w:r w:rsidRPr="008B5876">
              <w:rPr>
                <w:spacing w:val="-2"/>
                <w:sz w:val="25"/>
                <w:szCs w:val="25"/>
                <w:lang w:val="nl-NL"/>
              </w:rPr>
              <w:t>quy hoạch xây dựng hoặc quy hoạch đô thị;</w:t>
            </w:r>
          </w:p>
          <w:bookmarkEnd w:id="10"/>
          <w:p w14:paraId="7AE87CE9"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d) Khai thác, sử dụng hiệu quả tài nguyên biển; bảo đảm hài hòa lợi ích của tổ chức, cá nhân thực hiện hoạt động lấn biển và tổ chức, cá nhân khác có liên quan; bảo đảm quyền tiếp cận với biển của người dân, cộng đồng;</w:t>
            </w:r>
          </w:p>
          <w:p w14:paraId="440CEED4"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đ) Hoạt động lấn biển phải được lập thành dự án đầu tư hoặc hạng mục của dự án đầu tư theo quy định của pháp luật.</w:t>
            </w:r>
          </w:p>
          <w:p w14:paraId="3F332258" w14:textId="77777777" w:rsidR="00431E5A" w:rsidRPr="008B5876" w:rsidRDefault="00431E5A" w:rsidP="008B5876">
            <w:pPr>
              <w:shd w:val="clear" w:color="auto" w:fill="FFFFFF"/>
              <w:spacing w:after="120" w:line="240" w:lineRule="auto"/>
              <w:ind w:firstLine="0"/>
              <w:rPr>
                <w:spacing w:val="-2"/>
                <w:sz w:val="25"/>
                <w:szCs w:val="25"/>
                <w:lang w:val="nl-NL"/>
              </w:rPr>
            </w:pPr>
            <w:bookmarkStart w:id="11" w:name="khoan_3_190"/>
            <w:r w:rsidRPr="008B5876">
              <w:rPr>
                <w:spacing w:val="-2"/>
                <w:sz w:val="25"/>
                <w:szCs w:val="25"/>
                <w:lang w:val="nl-NL"/>
              </w:rPr>
              <w:t>3. Hoạt động lấn biển mà có phần diện tích thuộc một trong các khu vực sau đây thì chỉ được thực hiện khi được Quốc hội, Thủ tướng Chính phủ chấp thuận, quyết định chủ trương đầu tư:</w:t>
            </w:r>
            <w:bookmarkEnd w:id="11"/>
          </w:p>
          <w:p w14:paraId="27B94FF4"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a) Khu vực bảo vệ di tích lịch sử - văn hóa, danh lam thắng cảnh được công nhận theo quy định của pháp luật về di sản văn hóa;</w:t>
            </w:r>
          </w:p>
          <w:p w14:paraId="0B3D1025"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b) Di sản thiên nhiên theo quy định của pháp luật về bảo vệ môi trường;</w:t>
            </w:r>
          </w:p>
          <w:p w14:paraId="40A12060"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c) Vườn quốc gia, khu dự trữ thiên nhiên, khu bảo tồn loài - sinh cảnh, khu bảo vệ cảnh quan, vùng đất ngập nước quan trọng đã được công bố theo quy định của pháp luật về đa dạng sinh học, pháp luật về lâm nghiệp;</w:t>
            </w:r>
          </w:p>
          <w:p w14:paraId="0063E0EA"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d) Khu bảo tồn biển, khu bảo vệ nguồn lợi thủy sản, cảng cá, khu neo đậu tránh trú bão cho tàu cá theo quy định của pháp luật về thủy sản;</w:t>
            </w:r>
          </w:p>
          <w:p w14:paraId="12B822EA" w14:textId="77777777" w:rsidR="00431E5A" w:rsidRPr="008B5876" w:rsidRDefault="00431E5A" w:rsidP="008B5876">
            <w:pPr>
              <w:shd w:val="clear" w:color="auto" w:fill="FFFFFF"/>
              <w:spacing w:after="120" w:line="240" w:lineRule="auto"/>
              <w:ind w:firstLine="0"/>
              <w:rPr>
                <w:spacing w:val="-2"/>
                <w:sz w:val="25"/>
                <w:szCs w:val="25"/>
                <w:lang w:val="nl-NL"/>
              </w:rPr>
            </w:pPr>
            <w:bookmarkStart w:id="12" w:name="diem_dd_3_190"/>
            <w:r w:rsidRPr="008B5876">
              <w:rPr>
                <w:spacing w:val="-2"/>
                <w:sz w:val="25"/>
                <w:szCs w:val="25"/>
                <w:lang w:val="nl-NL"/>
              </w:rPr>
              <w:lastRenderedPageBreak/>
              <w:t>đ) Khu vực cảng biển, vùng nước trước cầu cảng, vùng quay trở tàu, khu neo đậu, khu chuyển tải, khu tránh bão, vùng đón trả hoa tiêu, vùng kiểm dịch, luồng hàng hải, vùng nước để xây công trình phụ trợ khác theo quy định của pháp luật về hàng hải;</w:t>
            </w:r>
            <w:bookmarkEnd w:id="12"/>
          </w:p>
          <w:p w14:paraId="3D201D70"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e) Cửa sông và các khu vực đã được quy hoạch, sử dụng vào mục đích quốc phòng, an ninh.</w:t>
            </w:r>
          </w:p>
          <w:p w14:paraId="14161CE6" w14:textId="77777777" w:rsidR="00431E5A" w:rsidRPr="008B5876" w:rsidRDefault="00431E5A" w:rsidP="008B5876">
            <w:pPr>
              <w:shd w:val="clear" w:color="auto" w:fill="FFFFFF"/>
              <w:spacing w:after="120" w:line="240" w:lineRule="auto"/>
              <w:ind w:firstLine="0"/>
              <w:rPr>
                <w:spacing w:val="-2"/>
                <w:sz w:val="25"/>
                <w:szCs w:val="25"/>
                <w:lang w:val="nl-NL"/>
              </w:rPr>
            </w:pPr>
            <w:bookmarkStart w:id="13" w:name="khoan_4_190"/>
            <w:r w:rsidRPr="008B5876">
              <w:rPr>
                <w:spacing w:val="-2"/>
                <w:sz w:val="25"/>
                <w:szCs w:val="25"/>
                <w:lang w:val="nl-NL"/>
              </w:rPr>
              <w:t>4. Khu vực biển được xác định để thực hiện hoạt động lấn biển trong quy hoạch sử dụng đất đã được phê duyệt và dự án đầu tư đã được cơ quan nhà nước có thẩm quyền chấp thuận, quyết định chủ trương đầu tư thì việc quản lý, sử dụng khu vực biển để thực hiện hoạt động lấn biển như đối với đất đai trên đất liền.</w:t>
            </w:r>
            <w:bookmarkEnd w:id="13"/>
          </w:p>
          <w:p w14:paraId="2F5F6CFC" w14:textId="77777777" w:rsidR="00431E5A" w:rsidRPr="008B5876" w:rsidRDefault="00431E5A" w:rsidP="008B5876">
            <w:pPr>
              <w:shd w:val="clear" w:color="auto" w:fill="FFFFFF"/>
              <w:spacing w:after="120" w:line="240" w:lineRule="auto"/>
              <w:ind w:firstLine="0"/>
              <w:rPr>
                <w:spacing w:val="-2"/>
                <w:sz w:val="25"/>
                <w:szCs w:val="25"/>
                <w:lang w:val="nl-NL"/>
              </w:rPr>
            </w:pPr>
            <w:bookmarkStart w:id="14" w:name="khoan_5_190"/>
            <w:r w:rsidRPr="008B5876">
              <w:rPr>
                <w:spacing w:val="-2"/>
                <w:sz w:val="25"/>
                <w:szCs w:val="25"/>
                <w:lang w:val="nl-NL"/>
              </w:rPr>
              <w:t>5. Trách nhiệm quản lý nhà nước về hoạt động lấn biển được quy định như sau:</w:t>
            </w:r>
            <w:bookmarkEnd w:id="14"/>
          </w:p>
          <w:p w14:paraId="7AE4D9AF" w14:textId="58E8355B"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a) Bộ Nông nghiệp và Môi trường giúp Chính phủ thống nhất quản lý nhà nước về hoạt động lấn biển; thanh tra,  kiểm tra hoạt động lấn biển và quản lý khu vực lấn biển theo quy định của pháp luật;</w:t>
            </w:r>
          </w:p>
          <w:p w14:paraId="387FFC1F"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b) Bộ, cơ quan ngang Bộ, trong phạm vi nhiệm vụ, quyền hạn của mình, có trách nhiệm quản lý, kiểm tra hoạt động lấn biển; ban hành, hướng dẫn, kiểm tra việc thực hiện quy định, tiêu chuẩn, quy chuẩn kỹ thuật và định mức kinh tế - kỹ thuật liên quan đến hoạt động lấn biển;</w:t>
            </w:r>
          </w:p>
          <w:p w14:paraId="20F7FA52"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c) Ủy ban nhân dân cấp tỉnh có trách nhiệm quản lý, giao đất, cho thuê đất để lấn biển, thanh tra, kiểm tra hoạt động lấn biển và quản lý, sử dụng khu vực lấn biển trên địa bàn theo quy định của pháp luật.</w:t>
            </w:r>
          </w:p>
          <w:p w14:paraId="2590CEC8" w14:textId="5F53B9B3" w:rsidR="00431E5A" w:rsidRPr="008B5876" w:rsidRDefault="00431E5A" w:rsidP="008B5876">
            <w:pPr>
              <w:shd w:val="clear" w:color="auto" w:fill="FFFFFF"/>
              <w:spacing w:after="120" w:line="240" w:lineRule="auto"/>
              <w:ind w:firstLine="0"/>
              <w:rPr>
                <w:spacing w:val="-2"/>
                <w:sz w:val="25"/>
                <w:szCs w:val="25"/>
                <w:lang w:val="nl-NL"/>
              </w:rPr>
            </w:pPr>
            <w:bookmarkStart w:id="15" w:name="khoan_6_190"/>
            <w:r w:rsidRPr="008B5876">
              <w:rPr>
                <w:spacing w:val="-2"/>
                <w:sz w:val="25"/>
                <w:szCs w:val="25"/>
                <w:lang w:val="nl-NL"/>
              </w:rPr>
              <w:lastRenderedPageBreak/>
              <w:t>6. Việc giao khu vực biển để thực hiện hoạt động lấn biển được tiến hành đồng thời với việc giao đất, cho thuê đất để thực hiện dự án đầu tư.</w:t>
            </w:r>
            <w:bookmarkEnd w:id="15"/>
          </w:p>
        </w:tc>
        <w:tc>
          <w:tcPr>
            <w:tcW w:w="3508" w:type="dxa"/>
          </w:tcPr>
          <w:p w14:paraId="146B3B3D" w14:textId="004FC90B"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Hiện nay, Luật Đất đai đã có quy định về lấn biển, do vậy cần cập nhật, dẫn chiếu và quy định điều khoản chuyển tiếp trong dự thảo Luật bảo đảm phù hợp với các quy định của pháp luật có liên quan.</w:t>
            </w:r>
          </w:p>
          <w:p w14:paraId="678FB365" w14:textId="6B996946" w:rsidR="00431E5A" w:rsidRPr="008B5876" w:rsidRDefault="00431E5A" w:rsidP="008B5876">
            <w:pPr>
              <w:pStyle w:val="NormalWeb"/>
              <w:shd w:val="clear" w:color="auto" w:fill="FFFFFF"/>
              <w:spacing w:before="120" w:beforeAutospacing="0" w:after="120" w:afterAutospacing="0" w:line="240" w:lineRule="auto"/>
              <w:ind w:firstLine="0"/>
              <w:jc w:val="center"/>
              <w:rPr>
                <w:bCs/>
                <w:spacing w:val="-2"/>
                <w:sz w:val="25"/>
                <w:szCs w:val="25"/>
                <w:lang w:val="nl-NL"/>
              </w:rPr>
            </w:pPr>
          </w:p>
          <w:p w14:paraId="77689657" w14:textId="54A9EC9D" w:rsidR="00431E5A" w:rsidRPr="008B5876" w:rsidRDefault="00431E5A" w:rsidP="008B5876">
            <w:pPr>
              <w:pStyle w:val="NormalWeb"/>
              <w:shd w:val="clear" w:color="auto" w:fill="FFFFFF"/>
              <w:spacing w:before="120" w:beforeAutospacing="0" w:after="120" w:afterAutospacing="0" w:line="240" w:lineRule="auto"/>
              <w:ind w:firstLine="0"/>
              <w:jc w:val="center"/>
              <w:rPr>
                <w:bCs/>
                <w:spacing w:val="-2"/>
                <w:sz w:val="25"/>
                <w:szCs w:val="25"/>
                <w:lang w:val="nl-NL"/>
              </w:rPr>
            </w:pPr>
          </w:p>
          <w:p w14:paraId="15E738D3" w14:textId="25A5A01A" w:rsidR="00431E5A" w:rsidRPr="008B5876" w:rsidRDefault="00431E5A" w:rsidP="008B5876">
            <w:pPr>
              <w:pStyle w:val="NormalWeb"/>
              <w:shd w:val="clear" w:color="auto" w:fill="FFFFFF"/>
              <w:spacing w:before="120" w:beforeAutospacing="0" w:after="120" w:afterAutospacing="0" w:line="240" w:lineRule="auto"/>
              <w:ind w:firstLine="0"/>
              <w:jc w:val="center"/>
              <w:rPr>
                <w:bCs/>
                <w:spacing w:val="-2"/>
                <w:sz w:val="25"/>
                <w:szCs w:val="25"/>
                <w:lang w:val="nl-NL"/>
              </w:rPr>
            </w:pPr>
          </w:p>
          <w:p w14:paraId="5DFBBFF6" w14:textId="0F68AB9D" w:rsidR="00431E5A" w:rsidRPr="008B5876" w:rsidRDefault="00431E5A" w:rsidP="008B5876">
            <w:pPr>
              <w:pStyle w:val="NormalWeb"/>
              <w:shd w:val="clear" w:color="auto" w:fill="FFFFFF"/>
              <w:spacing w:before="120" w:beforeAutospacing="0" w:after="120" w:afterAutospacing="0" w:line="240" w:lineRule="auto"/>
              <w:ind w:firstLine="0"/>
              <w:jc w:val="center"/>
              <w:rPr>
                <w:bCs/>
                <w:spacing w:val="-2"/>
                <w:sz w:val="25"/>
                <w:szCs w:val="25"/>
                <w:lang w:val="nl-NL"/>
              </w:rPr>
            </w:pPr>
          </w:p>
          <w:p w14:paraId="3D8C71B7" w14:textId="6CDAE8BE" w:rsidR="00431E5A" w:rsidRPr="008B5876" w:rsidRDefault="00431E5A" w:rsidP="008B5876">
            <w:pPr>
              <w:pStyle w:val="NormalWeb"/>
              <w:shd w:val="clear" w:color="auto" w:fill="FFFFFF"/>
              <w:spacing w:before="120" w:beforeAutospacing="0" w:after="120" w:afterAutospacing="0" w:line="240" w:lineRule="auto"/>
              <w:ind w:firstLine="0"/>
              <w:jc w:val="center"/>
              <w:rPr>
                <w:bCs/>
                <w:spacing w:val="-2"/>
                <w:sz w:val="25"/>
                <w:szCs w:val="25"/>
                <w:lang w:val="nl-NL"/>
              </w:rPr>
            </w:pPr>
          </w:p>
          <w:p w14:paraId="251FA607" w14:textId="77777777" w:rsidR="00431E5A" w:rsidRPr="008B5876" w:rsidRDefault="00431E5A" w:rsidP="008B5876">
            <w:pPr>
              <w:pStyle w:val="NormalWeb"/>
              <w:shd w:val="clear" w:color="auto" w:fill="FFFFFF"/>
              <w:spacing w:before="120" w:beforeAutospacing="0" w:after="120" w:afterAutospacing="0" w:line="240" w:lineRule="auto"/>
              <w:ind w:firstLine="0"/>
              <w:jc w:val="center"/>
              <w:rPr>
                <w:bCs/>
                <w:spacing w:val="-2"/>
                <w:sz w:val="25"/>
                <w:szCs w:val="25"/>
                <w:lang w:val="nl-NL"/>
              </w:rPr>
            </w:pPr>
          </w:p>
          <w:p w14:paraId="376B1B56" w14:textId="3BE32766" w:rsidR="00431E5A" w:rsidRPr="008B5876" w:rsidRDefault="00431E5A" w:rsidP="008B5876">
            <w:pPr>
              <w:pStyle w:val="NormalWeb"/>
              <w:shd w:val="clear" w:color="auto" w:fill="FFFFFF"/>
              <w:spacing w:before="120" w:beforeAutospacing="0" w:after="120" w:afterAutospacing="0" w:line="240" w:lineRule="auto"/>
              <w:ind w:firstLine="0"/>
              <w:jc w:val="center"/>
              <w:rPr>
                <w:bCs/>
                <w:spacing w:val="-2"/>
                <w:sz w:val="25"/>
                <w:szCs w:val="25"/>
                <w:lang w:val="nl-NL"/>
              </w:rPr>
            </w:pPr>
          </w:p>
        </w:tc>
        <w:tc>
          <w:tcPr>
            <w:tcW w:w="1884" w:type="dxa"/>
          </w:tcPr>
          <w:p w14:paraId="5CEE7184" w14:textId="4505E163"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Không quy định các nội dung mà Luật Đất đai đã có quy định; chỉ quy định các nguyên tắc khi khai thác, sử dụng tài nguyên biển và hải đảo.</w:t>
            </w:r>
          </w:p>
        </w:tc>
      </w:tr>
      <w:tr w:rsidR="00893B86" w:rsidRPr="008B5876" w14:paraId="0C05D3E3" w14:textId="4285B66F" w:rsidTr="0070603B">
        <w:trPr>
          <w:trHeight w:val="283"/>
        </w:trPr>
        <w:tc>
          <w:tcPr>
            <w:tcW w:w="2529" w:type="dxa"/>
            <w:vMerge/>
          </w:tcPr>
          <w:p w14:paraId="00B570D9" w14:textId="34949706"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p>
        </w:tc>
        <w:tc>
          <w:tcPr>
            <w:tcW w:w="6538" w:type="dxa"/>
          </w:tcPr>
          <w:p w14:paraId="299FD789" w14:textId="73D0F6CA" w:rsidR="00431E5A" w:rsidRPr="008B5876" w:rsidRDefault="006B4753" w:rsidP="008B5876">
            <w:pPr>
              <w:pStyle w:val="NormalWeb"/>
              <w:shd w:val="clear" w:color="auto" w:fill="FFFFFF"/>
              <w:spacing w:before="120" w:beforeAutospacing="0" w:after="120" w:afterAutospacing="0" w:line="240" w:lineRule="auto"/>
              <w:ind w:firstLine="0"/>
              <w:rPr>
                <w:b/>
                <w:bCs/>
                <w:spacing w:val="-2"/>
                <w:sz w:val="25"/>
                <w:szCs w:val="25"/>
                <w:lang w:val="nl-NL"/>
              </w:rPr>
            </w:pPr>
            <w:r w:rsidRPr="008B5876">
              <w:rPr>
                <w:b/>
                <w:bCs/>
                <w:spacing w:val="-2"/>
                <w:sz w:val="25"/>
                <w:szCs w:val="25"/>
                <w:lang w:val="nl-NL"/>
              </w:rPr>
              <w:t xml:space="preserve">10. </w:t>
            </w:r>
            <w:r w:rsidR="00431E5A" w:rsidRPr="008B5876">
              <w:rPr>
                <w:b/>
                <w:bCs/>
                <w:spacing w:val="-2"/>
                <w:sz w:val="25"/>
                <w:szCs w:val="25"/>
                <w:lang w:val="nl-NL"/>
              </w:rPr>
              <w:t xml:space="preserve">LUẬT ĐẦU TƯ </w:t>
            </w:r>
          </w:p>
          <w:p w14:paraId="1751DFB8" w14:textId="77777777" w:rsidR="00431E5A"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1. </w:t>
            </w:r>
            <w:r w:rsidR="00431E5A" w:rsidRPr="008B5876">
              <w:rPr>
                <w:bCs/>
                <w:spacing w:val="-2"/>
                <w:sz w:val="25"/>
                <w:szCs w:val="25"/>
                <w:lang w:val="nl-NL"/>
              </w:rPr>
              <w:t>Khoản 10 Điều 24</w:t>
            </w:r>
            <w:bookmarkStart w:id="16" w:name="dieu_24"/>
            <w:r w:rsidR="00431E5A" w:rsidRPr="008B5876">
              <w:rPr>
                <w:bCs/>
                <w:spacing w:val="-2"/>
                <w:sz w:val="25"/>
                <w:szCs w:val="25"/>
                <w:lang w:val="nl-NL"/>
              </w:rPr>
              <w:t>. Dự án thuộc diện chấp thuận chủ trương đầu tư</w:t>
            </w:r>
            <w:bookmarkEnd w:id="16"/>
            <w:r w:rsidRPr="008B5876">
              <w:rPr>
                <w:bCs/>
                <w:spacing w:val="-2"/>
                <w:sz w:val="25"/>
                <w:szCs w:val="25"/>
                <w:lang w:val="nl-NL"/>
              </w:rPr>
              <w:t>: “</w:t>
            </w:r>
            <w:r w:rsidR="00431E5A" w:rsidRPr="008B5876">
              <w:rPr>
                <w:bCs/>
                <w:spacing w:val="-2"/>
                <w:sz w:val="25"/>
                <w:szCs w:val="25"/>
                <w:lang w:val="nl-NL"/>
              </w:rPr>
              <w:t xml:space="preserve">10. Dự án đầu tư có đề </w:t>
            </w:r>
            <w:r w:rsidRPr="008B5876">
              <w:rPr>
                <w:bCs/>
                <w:spacing w:val="-2"/>
                <w:sz w:val="25"/>
                <w:szCs w:val="25"/>
                <w:lang w:val="nl-NL"/>
              </w:rPr>
              <w:t>nghị Nhà nước giao khu vực biển.”.</w:t>
            </w:r>
          </w:p>
          <w:p w14:paraId="71E9C848" w14:textId="77777777" w:rsidR="002E5474" w:rsidRPr="008B5876" w:rsidRDefault="002E5474" w:rsidP="008B5876">
            <w:pPr>
              <w:shd w:val="clear" w:color="auto" w:fill="FFFFFF"/>
              <w:spacing w:after="120" w:line="240" w:lineRule="auto"/>
              <w:ind w:firstLine="0"/>
              <w:rPr>
                <w:bCs/>
                <w:spacing w:val="-2"/>
                <w:sz w:val="25"/>
                <w:szCs w:val="25"/>
                <w:lang w:val="sv-SE"/>
              </w:rPr>
            </w:pPr>
            <w:r w:rsidRPr="008B5876">
              <w:rPr>
                <w:bCs/>
                <w:spacing w:val="-2"/>
                <w:sz w:val="25"/>
                <w:szCs w:val="25"/>
                <w:lang w:val="nl-NL"/>
              </w:rPr>
              <w:t xml:space="preserve">2. </w:t>
            </w:r>
            <w:r w:rsidRPr="008B5876">
              <w:rPr>
                <w:bCs/>
                <w:spacing w:val="-2"/>
                <w:sz w:val="25"/>
                <w:szCs w:val="25"/>
                <w:lang w:val="sv-SE"/>
              </w:rPr>
              <w:t>Điều 15. Ngành, nghề ưu đãi đầu tư và địa bàn ưu đãi đầu tư</w:t>
            </w:r>
          </w:p>
          <w:p w14:paraId="30B55ECE" w14:textId="77777777" w:rsidR="002E5474" w:rsidRPr="008B5876" w:rsidRDefault="002E5474" w:rsidP="008B5876">
            <w:pPr>
              <w:shd w:val="clear" w:color="auto" w:fill="FFFFFF"/>
              <w:spacing w:after="120" w:line="240" w:lineRule="auto"/>
              <w:ind w:firstLine="0"/>
              <w:rPr>
                <w:bCs/>
                <w:spacing w:val="-2"/>
                <w:sz w:val="25"/>
                <w:szCs w:val="25"/>
                <w:lang w:val="sv-SE"/>
              </w:rPr>
            </w:pPr>
            <w:r w:rsidRPr="008B5876">
              <w:rPr>
                <w:bCs/>
                <w:spacing w:val="-2"/>
                <w:sz w:val="25"/>
                <w:szCs w:val="25"/>
                <w:lang w:val="sv-SE"/>
              </w:rPr>
              <w:t>1. Ngành, nghề ưu đãi đầu tư là các ngành, nghề được ưu tiên thu hút đầu tư để thực hiện các mục tiêu sau đây:</w:t>
            </w:r>
          </w:p>
          <w:p w14:paraId="3902DDED" w14:textId="77777777" w:rsidR="002E5474" w:rsidRPr="008B5876" w:rsidRDefault="002E5474" w:rsidP="008B5876">
            <w:pPr>
              <w:shd w:val="clear" w:color="auto" w:fill="FFFFFF"/>
              <w:spacing w:after="120" w:line="240" w:lineRule="auto"/>
              <w:ind w:firstLine="0"/>
              <w:rPr>
                <w:bCs/>
                <w:spacing w:val="-2"/>
                <w:sz w:val="25"/>
                <w:szCs w:val="25"/>
                <w:lang w:val="sv-SE"/>
              </w:rPr>
            </w:pPr>
            <w:r w:rsidRPr="008B5876">
              <w:rPr>
                <w:bCs/>
                <w:spacing w:val="-2"/>
                <w:sz w:val="25"/>
                <w:szCs w:val="25"/>
                <w:lang w:val="sv-SE"/>
              </w:rPr>
              <w:t>a) Phát triển khoa học, công nghệ, đổi mới sáng tạo, chuyển đổi số, công nghiệp công nghệ số và công nghiệp bán dẫn;</w:t>
            </w:r>
          </w:p>
          <w:p w14:paraId="3E08A5D0" w14:textId="77777777" w:rsidR="002E5474" w:rsidRPr="008B5876" w:rsidRDefault="002E5474" w:rsidP="008B5876">
            <w:pPr>
              <w:shd w:val="clear" w:color="auto" w:fill="FFFFFF"/>
              <w:spacing w:after="120" w:line="240" w:lineRule="auto"/>
              <w:ind w:firstLine="0"/>
              <w:rPr>
                <w:bCs/>
                <w:spacing w:val="-2"/>
                <w:sz w:val="25"/>
                <w:szCs w:val="25"/>
                <w:lang w:val="sv-SE"/>
              </w:rPr>
            </w:pPr>
            <w:r w:rsidRPr="008B5876">
              <w:rPr>
                <w:bCs/>
                <w:spacing w:val="-2"/>
                <w:sz w:val="25"/>
                <w:szCs w:val="25"/>
                <w:lang w:val="sv-SE"/>
              </w:rPr>
              <w:t>b) Phát triển kinh tế xanh, kinh tế tuần hoàn, kinh tế chia sẻ, kinh tế số, phát triển các mô hình kinh tế mới;</w:t>
            </w:r>
          </w:p>
          <w:p w14:paraId="6CCDF8CC" w14:textId="77777777" w:rsidR="002E5474" w:rsidRPr="008B5876" w:rsidRDefault="002E5474" w:rsidP="008B5876">
            <w:pPr>
              <w:shd w:val="clear" w:color="auto" w:fill="FFFFFF"/>
              <w:spacing w:after="120" w:line="240" w:lineRule="auto"/>
              <w:ind w:firstLine="0"/>
              <w:rPr>
                <w:bCs/>
                <w:spacing w:val="-2"/>
                <w:sz w:val="25"/>
                <w:szCs w:val="25"/>
                <w:lang w:val="sv-SE"/>
              </w:rPr>
            </w:pPr>
            <w:r w:rsidRPr="008B5876">
              <w:rPr>
                <w:bCs/>
                <w:spacing w:val="-2"/>
                <w:sz w:val="25"/>
                <w:szCs w:val="25"/>
                <w:lang w:val="sv-SE"/>
              </w:rPr>
              <w:t>c) Phát triển cụm liên kết ngành, chuỗi giá trị, thu hút đầu tư quản trị hiện đại, có giá trị gia tăng cao, có tác động lan toả, kết nối chuỗi sản xuất và cung ứng toàn cầu;</w:t>
            </w:r>
          </w:p>
          <w:p w14:paraId="34CE9AF4" w14:textId="77777777" w:rsidR="002E5474" w:rsidRPr="008B5876" w:rsidRDefault="002E5474" w:rsidP="008B5876">
            <w:pPr>
              <w:shd w:val="clear" w:color="auto" w:fill="FFFFFF"/>
              <w:spacing w:after="120" w:line="240" w:lineRule="auto"/>
              <w:ind w:firstLine="0"/>
              <w:rPr>
                <w:bCs/>
                <w:spacing w:val="-2"/>
                <w:sz w:val="25"/>
                <w:szCs w:val="25"/>
                <w:lang w:val="sv-SE"/>
              </w:rPr>
            </w:pPr>
            <w:r w:rsidRPr="008B5876">
              <w:rPr>
                <w:bCs/>
                <w:spacing w:val="-2"/>
                <w:sz w:val="25"/>
                <w:szCs w:val="25"/>
                <w:lang w:val="sv-SE"/>
              </w:rPr>
              <w:t>d) Phát triển năng lượng tái tạo, năng lượng mới, năng lượng sạch; bảo đảm an ninh năng lượng quốc gia;</w:t>
            </w:r>
          </w:p>
          <w:p w14:paraId="42AD53DD" w14:textId="751B4B65" w:rsidR="002E5474"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sv-SE"/>
              </w:rPr>
              <w:t>đ) Phát triển nông nghiệp, lâm nghiệp; bảo vệ môi trường, tài nguyên thiên nhiên, kinh tế biển.</w:t>
            </w:r>
          </w:p>
        </w:tc>
        <w:tc>
          <w:tcPr>
            <w:tcW w:w="3508" w:type="dxa"/>
          </w:tcPr>
          <w:p w14:paraId="0D24C7DE" w14:textId="5ABF85EA"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Quy định về thẩm quyền được xây dựng để phù hợp, đồng bộ, thống nhất với hầu hết pháp luật chuyên ngành có liên quan, như quy định của Luật Tài nguyên, môi trường biển và hải đảo, Luật Thủy sản, Luật Địa chất và Khoáng sản; bảo đảm phù hợp với tính chất đặc thù trong quản lý nhà nước trên biển; phù hợp với năng lực thực tiễn quản lý nhà nước, đồng thời cũng bảo đảm tuân thủ triệt để chủ trương phân cấp, phân quyền giữa trung ương và địa phương.</w:t>
            </w:r>
          </w:p>
          <w:p w14:paraId="39E5C6DC" w14:textId="77777777" w:rsidR="002E5474"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Luật Đầu tư có quy định các ngành nghề ưu đãi đầu tư và thẩm quyền cấp Giấy chứng nhận đầu tư là cơ sở để xây dựng các quy định về thẩm quyền giao khu vực biển bảo đảm sự thống nhất với Luật Đầu tư. </w:t>
            </w:r>
          </w:p>
          <w:p w14:paraId="3F0AC395" w14:textId="77777777" w:rsidR="002E5474"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Thực hiện mô hình chính quyền địa phương 2 cấp và chủ trương tăng cường phân cấp, phân quyền, </w:t>
            </w:r>
            <w:r w:rsidRPr="008B5876">
              <w:rPr>
                <w:bCs/>
                <w:spacing w:val="-2"/>
                <w:sz w:val="25"/>
                <w:szCs w:val="25"/>
                <w:lang w:val="nl-NL"/>
              </w:rPr>
              <w:lastRenderedPageBreak/>
              <w:t>thẩm quyền giao, công nhận, cho phép trả lại khu vực biển; gia hạn, sửa đổi, bổ sung Quyết định giao khu vực; theo đó, việc phân định thẩm quyền giữa trung ương và địa phương trên cơ sở ranh giới quản lý hành chính trên biển theo quy định tại khoản 3 Điều 7 Luật Biển Việt Nam (được bổ sung bởi khoản 1 Điều 52 Luật Tổ chức chính quyền địa phương 2025). Cấp có thẩm quyền giao khu vực biển theo quy định gồm 03 cấp: Bộ trưởng Bộ Nông nghiệp và Môi trường, Chủ tịch Ủy ban nhân dân cấp tỉnh, Chủ tịch Ủy ban nhân dân cấp xã.</w:t>
            </w:r>
          </w:p>
          <w:p w14:paraId="1AFE06EB" w14:textId="77777777" w:rsidR="002E5474"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Quy định về thẩm quyền nêu trên được xây dựng phù hợp, đồng bộ, thống nhất với hầu hết pháp luật ngành có liên quan tại thời điểm đó, như quy định của Luật Tài nguyên, môi trường biển và hải đảo (quy định về vùng bờ, quy định về thẩm quyền cấp Giấy phép nhận chìm ở biển), quy định của Luật Thủy sản (về giao khu vực biển để nuôi trồng thủy sản); quy định này phù hợp với tính </w:t>
            </w:r>
            <w:r w:rsidRPr="008B5876">
              <w:rPr>
                <w:bCs/>
                <w:spacing w:val="-2"/>
                <w:sz w:val="25"/>
                <w:szCs w:val="25"/>
                <w:lang w:val="nl-NL"/>
              </w:rPr>
              <w:lastRenderedPageBreak/>
              <w:t>chất đặc thù trong quản lý nhà nước về biển và hải đảo, phù hợp với năng lực thực tiễn quản lý nhà nước, đồng thời cũng bảo đảm tuân thủ triệt để chủ trương phân cấp, phân quyền.</w:t>
            </w:r>
          </w:p>
          <w:p w14:paraId="1E5C2C68" w14:textId="77777777" w:rsidR="002E5474"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Để đồng bộ, thống nhất với quy định tại khoản 3 Điều 7 Luật Biển Việt Nam (được bổ sung bởi khoản 1 Điều 52 Luật Tổ chức chính quyền địa phương 2025); tại một số Luật vừa được Quốc hội khóa XV thông qua tại Kỳ họp thứ 10 đã sửa đổi, bổ sung các quy định có liên quan đến phân định thẩm quyền giữa trung ương và địa phương căn cứ trên ranh giới quản lý hành chính trên biển như các quy định sửa đổi, bổ sung một số điều của Luật Tài nguyên, môi trường biển và hải đảo; Luật Thủy sản; Luật Địa chất và Khoáng sản…</w:t>
            </w:r>
          </w:p>
          <w:p w14:paraId="51204CC0" w14:textId="77777777" w:rsidR="002E5474"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Tuy nhiên, theo quy định của Luật Đầu tư vừa được Quốc hội thông qua tại Kỳ họp thứ 10 thì các dự án đầu tư có đề nghị Nhà nước giao khu vực biển là dự án thuộc diện chấp thuận chủ trương </w:t>
            </w:r>
            <w:r w:rsidRPr="008B5876">
              <w:rPr>
                <w:bCs/>
                <w:spacing w:val="-2"/>
                <w:sz w:val="25"/>
                <w:szCs w:val="25"/>
                <w:lang w:val="nl-NL"/>
              </w:rPr>
              <w:lastRenderedPageBreak/>
              <w:t xml:space="preserve">đầu tư (khoản 10 Điều 24) và thuộc thẩm quyền chấp thuận chủ trương đầu tư của Chủ tịch Ủy ban nhân dân cấp tỉnh (điểm a khoản 3 Điều 25). </w:t>
            </w:r>
          </w:p>
          <w:p w14:paraId="5F2D39B7" w14:textId="77777777" w:rsidR="002E5474"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Do vậy, nếu quy định thẩm quyền cho Chủ tịch Ủy ban nhân dân cấp tỉnh giao, công nhận, cho phép trả lại khu vực biển; gia hạn, sửa đổi, bổ sung Quyết định giao khu vực biển đối với các dự án thuộc thẩm quyền chấp thuận chủ trương đầu tư của Chủ tịch Ủy ban nhân dân cấp tỉnh sẽ có một số vấn đề không phù hợp:</w:t>
            </w:r>
          </w:p>
          <w:p w14:paraId="0E772652" w14:textId="7418B716" w:rsidR="00431E5A"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(i) Khác với đất liền, trên biển có những phạm vi không gian vùng biển hoàn toàn chỉ thuộc phạm vi quản lý hành chính của Trung ương, không thuộc phạm vi quản lý hành chính của địa phương nào (vùng biển nằm ngoài phạm vi ranh giới quản lý hành chính trên biển của cấp tỉnh); cùng với đó, cũng không có ranh giới nào có thể xác định phạm vi để phân quyền, phân cấp cho từng địa phương cụ thể được thực hiện một số nhiệm vụ, quyền hạn trên </w:t>
            </w:r>
            <w:r w:rsidRPr="008B5876">
              <w:rPr>
                <w:bCs/>
                <w:spacing w:val="-2"/>
                <w:sz w:val="25"/>
                <w:szCs w:val="25"/>
                <w:lang w:val="nl-NL"/>
              </w:rPr>
              <w:lastRenderedPageBreak/>
              <w:t xml:space="preserve">đó; cũng không xác định được Chủ tịch Ủy ban nhân dân của tỉnh nào là người có thẩm quyền giao khu vực biển cho việc thực hiện dự án đầu tư nằm ngoài phạm vi quản lý hành chính của địa phương; (ii) Các quốc gia có biển trên thế giới thường chỉ phân thẩm quyền cho chính quyền địa phương ở một phạm vi giới hạn (thường trong khoảng từ 03 đến 12 hải lý tính từ bờ biển). Bên cạnh đó, khi Chính phủ đã phân định ranh giới quản lý hành chính trên biển đối với đơn vị hành chính cấp tỉnh theo quy định tại khoản 3 Điều 7 Luật Biển Việt Nam thì việc giao thẩm quyền cho cấp tỉnh vượt ra ngoài phạm vi ranh giới quản lý hành chính trên biển của địa phương sẽ làm giảm ý nghĩa của việc phân định ranh giới quản lý hành chính trên biển; có thể phát sinh những vấn đề trong chồng lấn về thẩm quyền, khó khăn trong phân định rõ chức năng, nhiệm vụ quản lý của các cấp, các cơ quan, đơn vị, khó khăn trong tổ chức thực hiện; (iii) Việc giao thẩm quyền (hay phân </w:t>
            </w:r>
            <w:r w:rsidRPr="008B5876">
              <w:rPr>
                <w:bCs/>
                <w:spacing w:val="-2"/>
                <w:sz w:val="25"/>
                <w:szCs w:val="25"/>
                <w:lang w:val="nl-NL"/>
              </w:rPr>
              <w:lastRenderedPageBreak/>
              <w:t>quyền) phải gắn liền với nguồn lực bảo đảm cho việc thực hiện cũng như trách nhiệm trong việc kiểm tra, giám sát; tuy nhiên, đối với các vùng biển ngoài xa thì không phải địa phương nào cũng có đủ nguồn lực đáp ứng.</w:t>
            </w:r>
          </w:p>
        </w:tc>
        <w:tc>
          <w:tcPr>
            <w:tcW w:w="1884" w:type="dxa"/>
          </w:tcPr>
          <w:p w14:paraId="0019A9C9" w14:textId="59D3C6EC"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Nghiên cứu, xây dựng quy định về thẩm quyền giao, quản lý, thanh tra, kiểm tra việc giao khu vực biển cho phù hợp với năng lực, khả năng quản lý của chính quyền địa phương, cơ sở.</w:t>
            </w:r>
          </w:p>
          <w:p w14:paraId="41FC79CC" w14:textId="05CE0202" w:rsidR="002E5474" w:rsidRPr="008B5876" w:rsidRDefault="002E5474" w:rsidP="008B5876">
            <w:pPr>
              <w:tabs>
                <w:tab w:val="left" w:pos="142"/>
              </w:tabs>
              <w:spacing w:after="120" w:line="240" w:lineRule="auto"/>
              <w:ind w:firstLine="0"/>
              <w:rPr>
                <w:bCs/>
                <w:spacing w:val="-2"/>
                <w:sz w:val="25"/>
                <w:szCs w:val="25"/>
                <w:lang w:val="sv-SE"/>
              </w:rPr>
            </w:pPr>
            <w:r w:rsidRPr="008B5876">
              <w:rPr>
                <w:bCs/>
                <w:spacing w:val="-2"/>
                <w:sz w:val="25"/>
                <w:szCs w:val="25"/>
                <w:lang w:val="sv-SE"/>
              </w:rPr>
              <w:t>Do Luật Đầu tư đã quy định về thẩm quyền chấp thuận chủ trương đầu tư đối với các dự án trên biển thuộc trách nhiệm của Chủ tịch UBND cấp tỉnh.</w:t>
            </w:r>
          </w:p>
          <w:p w14:paraId="2C8333D0" w14:textId="75F75D19" w:rsidR="002E5474" w:rsidRPr="008B5876" w:rsidRDefault="002E5474"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sv-SE"/>
              </w:rPr>
              <w:t xml:space="preserve">Với các nội dung nêu trên, Bộ Nông nghiệp và </w:t>
            </w:r>
            <w:r w:rsidRPr="008B5876">
              <w:rPr>
                <w:bCs/>
                <w:spacing w:val="-2"/>
                <w:sz w:val="25"/>
                <w:szCs w:val="25"/>
                <w:lang w:val="sv-SE"/>
              </w:rPr>
              <w:lastRenderedPageBreak/>
              <w:t>Môi trường đề xuất điều chỉnh quy định về thẩm quyền giao, công nhận, cho phép trả lại khu vực biển; gia hạn, sửa đổi, bổ sung Quyết định giao khu vực biển dựa trên cơ sở vị trí, phạm vi khu vực biển trong và ngoài phạm vi ranh giới quản lý hành chính trên biển của cấp tỉnh bảo đảm tính kế thừa với các quy định của pháp luật hiện nay.</w:t>
            </w:r>
          </w:p>
          <w:p w14:paraId="1EB4A63B"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tc>
      </w:tr>
      <w:tr w:rsidR="00893B86" w:rsidRPr="008B5876" w14:paraId="31612484" w14:textId="1359DA1C" w:rsidTr="0070603B">
        <w:tc>
          <w:tcPr>
            <w:tcW w:w="2529" w:type="dxa"/>
            <w:vMerge/>
          </w:tcPr>
          <w:p w14:paraId="569E5280" w14:textId="5C906256" w:rsidR="00431E5A" w:rsidRPr="008B5876" w:rsidRDefault="00431E5A" w:rsidP="008B5876">
            <w:pPr>
              <w:pStyle w:val="NormalWeb"/>
              <w:shd w:val="clear" w:color="auto" w:fill="FFFFFF"/>
              <w:spacing w:before="120" w:beforeAutospacing="0" w:after="120" w:afterAutospacing="0" w:line="240" w:lineRule="auto"/>
              <w:ind w:firstLine="0"/>
              <w:rPr>
                <w:spacing w:val="-2"/>
                <w:sz w:val="25"/>
                <w:szCs w:val="25"/>
                <w:lang w:val="nl-NL"/>
              </w:rPr>
            </w:pPr>
          </w:p>
        </w:tc>
        <w:tc>
          <w:tcPr>
            <w:tcW w:w="6538" w:type="dxa"/>
          </w:tcPr>
          <w:p w14:paraId="1A9F035A" w14:textId="11C94D9D" w:rsidR="00431E5A" w:rsidRPr="008B5876" w:rsidRDefault="006B4753" w:rsidP="008B5876">
            <w:pPr>
              <w:pStyle w:val="NormalWeb"/>
              <w:shd w:val="clear" w:color="auto" w:fill="FFFFFF"/>
              <w:spacing w:before="120" w:beforeAutospacing="0" w:after="120" w:afterAutospacing="0" w:line="240" w:lineRule="auto"/>
              <w:ind w:firstLine="0"/>
              <w:rPr>
                <w:b/>
                <w:bCs/>
                <w:spacing w:val="-2"/>
                <w:sz w:val="25"/>
                <w:szCs w:val="25"/>
                <w:lang w:val="nl-NL"/>
              </w:rPr>
            </w:pPr>
            <w:bookmarkStart w:id="17" w:name="khoan_2_79"/>
            <w:r w:rsidRPr="008B5876">
              <w:rPr>
                <w:b/>
                <w:bCs/>
                <w:spacing w:val="-2"/>
                <w:sz w:val="25"/>
                <w:szCs w:val="25"/>
                <w:lang w:val="nl-NL"/>
              </w:rPr>
              <w:t>11</w:t>
            </w:r>
            <w:r w:rsidR="00431E5A" w:rsidRPr="008B5876">
              <w:rPr>
                <w:b/>
                <w:bCs/>
                <w:spacing w:val="-2"/>
                <w:sz w:val="25"/>
                <w:szCs w:val="25"/>
                <w:lang w:val="nl-NL"/>
              </w:rPr>
              <w:t xml:space="preserve">. LUẬT ĐIỆN LỰC </w:t>
            </w:r>
          </w:p>
          <w:p w14:paraId="4D6B5B3F" w14:textId="0EDF4E79" w:rsidR="00431E5A" w:rsidRPr="008B5876" w:rsidRDefault="00FB4687"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
                <w:spacing w:val="-2"/>
                <w:sz w:val="25"/>
                <w:szCs w:val="25"/>
                <w:lang w:val="nl-NL"/>
              </w:rPr>
              <w:t xml:space="preserve">1. </w:t>
            </w:r>
            <w:r w:rsidR="00431E5A" w:rsidRPr="008B5876">
              <w:rPr>
                <w:b/>
                <w:spacing w:val="-2"/>
                <w:sz w:val="25"/>
                <w:szCs w:val="25"/>
                <w:lang w:val="nl-NL"/>
              </w:rPr>
              <w:t>Khoản 2 Điều 16</w:t>
            </w:r>
            <w:bookmarkStart w:id="18" w:name="dieu_16"/>
            <w:r w:rsidR="00431E5A" w:rsidRPr="008B5876">
              <w:rPr>
                <w:bCs/>
                <w:spacing w:val="-2"/>
                <w:sz w:val="25"/>
                <w:szCs w:val="25"/>
                <w:lang w:val="nl-NL"/>
              </w:rPr>
              <w:t>. Hợp đồng dự án nhà máy điện đầu tư theo phương thức đối tác công tư áp dụng loại hợp đồng xây dựng - kinh doanh - chuyển giao</w:t>
            </w:r>
            <w:bookmarkEnd w:id="18"/>
            <w:r w:rsidR="00431E5A" w:rsidRPr="008B5876">
              <w:rPr>
                <w:bCs/>
                <w:spacing w:val="-2"/>
                <w:sz w:val="25"/>
                <w:szCs w:val="25"/>
                <w:lang w:val="nl-NL"/>
              </w:rPr>
              <w:t xml:space="preserve"> “2. Hợp đồng thuê đất là thỏa thuận bằng văn bản giữa bên cho thuê đất nơi có dự án với doanh nghiệp dự án (nếu có); quyết định giao khu vực biển (nếu có);”.</w:t>
            </w:r>
          </w:p>
          <w:p w14:paraId="71E21729" w14:textId="149B61E5" w:rsidR="00431E5A" w:rsidRPr="008B5876" w:rsidRDefault="00FB4687"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
                <w:spacing w:val="-2"/>
                <w:sz w:val="25"/>
                <w:szCs w:val="25"/>
                <w:lang w:val="nl-NL"/>
              </w:rPr>
              <w:t xml:space="preserve">2. </w:t>
            </w:r>
            <w:r w:rsidR="00431E5A" w:rsidRPr="008B5876">
              <w:rPr>
                <w:b/>
                <w:spacing w:val="-2"/>
                <w:sz w:val="25"/>
                <w:szCs w:val="25"/>
                <w:lang w:val="nl-NL"/>
              </w:rPr>
              <w:t>Khoản 1 Điều 20</w:t>
            </w:r>
            <w:r w:rsidR="00431E5A" w:rsidRPr="008B5876">
              <w:rPr>
                <w:bCs/>
                <w:spacing w:val="-2"/>
                <w:sz w:val="25"/>
                <w:szCs w:val="25"/>
                <w:lang w:val="nl-NL"/>
              </w:rPr>
              <w:t>. Quy định chung trong phát triển điện năng lượng tái tạo, điện năng lượng mới: “Cơ quan, tổ chức, cá nhân tiến hành các hoạt động để phát triển điện năng lượng tái tạo, điện năng lượng mới trên cơ sở tôn trọng độc lập, chủ quyền, toàn vẹn lãnh thổ quốc gia, không can thiệp vào công việc nội bộ của nhau, bình đẳng và cùng có lợi, phù hợp với Hiến pháp, pháp luật của Việt Nam và điều ước quốc tế mà nước Cộng hòa xã hội chủ nghĩa Việt Nam là thành viên. Cơ quan, tổ chức, cá nhân thực hiện các hoạt động liên quan đến phát triển, đầu tư xây dựng dự án điện năng lượng mới, điện năng lượng tái tạo có trách nhiệm sau đây:</w:t>
            </w:r>
          </w:p>
          <w:p w14:paraId="099F7323" w14:textId="259911BA"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a) Tuân thủ quy định của pháp luật Việt Nam về quốc phòng, an ninh, trật tự, an toàn xã hội, sức khỏe của cộng đồng, bảo vệ môi trường, ứng phó với biến đổi khí hậu, bảo vệ tài nguyên, di sản </w:t>
            </w:r>
            <w:r w:rsidRPr="008B5876">
              <w:rPr>
                <w:bCs/>
                <w:spacing w:val="-2"/>
                <w:sz w:val="25"/>
                <w:szCs w:val="25"/>
                <w:lang w:val="nl-NL"/>
              </w:rPr>
              <w:lastRenderedPageBreak/>
              <w:t>văn hóa và bảo tồn di tích lịch sử - văn hóa, danh lam thắng cảnh;…”;</w:t>
            </w:r>
          </w:p>
          <w:p w14:paraId="2FB9C629" w14:textId="3F8CC769" w:rsidR="00431E5A" w:rsidRPr="008B5876" w:rsidRDefault="00FB4687"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3. </w:t>
            </w:r>
            <w:r w:rsidR="00431E5A" w:rsidRPr="008B5876">
              <w:rPr>
                <w:bCs/>
                <w:spacing w:val="-2"/>
                <w:sz w:val="25"/>
                <w:szCs w:val="25"/>
                <w:lang w:val="nl-NL"/>
              </w:rPr>
              <w:t>Khoản 5 Điều 20 quy định</w:t>
            </w:r>
            <w:r w:rsidRPr="008B5876">
              <w:rPr>
                <w:bCs/>
                <w:spacing w:val="-2"/>
                <w:sz w:val="25"/>
                <w:szCs w:val="25"/>
                <w:lang w:val="nl-NL"/>
              </w:rPr>
              <w:t>: “</w:t>
            </w:r>
            <w:r w:rsidR="00431E5A" w:rsidRPr="008B5876">
              <w:rPr>
                <w:bCs/>
                <w:spacing w:val="-2"/>
                <w:sz w:val="25"/>
                <w:szCs w:val="25"/>
                <w:lang w:val="nl-NL"/>
              </w:rPr>
              <w:t>5. Dự án điện gió trên biển gồm có toàn bộ tua bin điện gió được xây dựng trên vùng biển Việt Nam và nằm ngoài đường mép nước biển thấp nhất trung bình trong nhiều năm của đất liền về phía biển. Dự án điện gió trên biển gồm các loại sau đây:</w:t>
            </w:r>
          </w:p>
          <w:p w14:paraId="04F3E4CC"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a) Dự án điện gió gần bờ có toàn bộ tua bin được xây dựng trong vùng biển 06 hải lý tính từ đường mép nước biển thấp nhất trung bình trong nhiều năm của đất liền về phía biển;</w:t>
            </w:r>
          </w:p>
          <w:p w14:paraId="1B9D07AE" w14:textId="0E241E7D"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b) Dự án điện gió ngoài khơi có toàn bộ tua bin được xây dựng ngoài vùng biển 06 hải lý tính từ đường mép nước biển thấp nhất trung bình trong nhiều năm của đất liền về phía biển.</w:t>
            </w:r>
            <w:r w:rsidR="00FB4687" w:rsidRPr="008B5876">
              <w:rPr>
                <w:bCs/>
                <w:spacing w:val="-2"/>
                <w:sz w:val="25"/>
                <w:szCs w:val="25"/>
                <w:lang w:val="nl-NL"/>
              </w:rPr>
              <w:t>”.</w:t>
            </w:r>
          </w:p>
          <w:p w14:paraId="6E3E0079" w14:textId="17AF4EEE" w:rsidR="00431E5A" w:rsidRPr="008B5876" w:rsidRDefault="00FB4687"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4. </w:t>
            </w:r>
            <w:r w:rsidR="00431E5A" w:rsidRPr="008B5876">
              <w:rPr>
                <w:bCs/>
                <w:spacing w:val="-2"/>
                <w:sz w:val="25"/>
                <w:szCs w:val="25"/>
                <w:lang w:val="nl-NL"/>
              </w:rPr>
              <w:t>Khoản 7 Điều 20 Quy định chung trong phát triển điện năng lượng tái tạo, điện năng lượng mới: Phát triển điện năng lượng tái tạo, điện năng lượng mới trên biển phù hợp với thứ tự ưu tiên phát triển các ngành kinh tế biển trong từng thời kỳ</w:t>
            </w:r>
          </w:p>
          <w:p w14:paraId="61553842" w14:textId="2EAF2105" w:rsidR="00431E5A" w:rsidRPr="008B5876" w:rsidRDefault="00FB4687" w:rsidP="008B5876">
            <w:pPr>
              <w:pStyle w:val="NormalWeb"/>
              <w:shd w:val="clear" w:color="auto" w:fill="FFFFFF"/>
              <w:spacing w:before="120" w:beforeAutospacing="0" w:after="120" w:afterAutospacing="0" w:line="240" w:lineRule="auto"/>
              <w:ind w:firstLine="0"/>
              <w:rPr>
                <w:bCs/>
                <w:spacing w:val="-2"/>
                <w:sz w:val="25"/>
                <w:szCs w:val="25"/>
                <w:lang w:val="nl-NL"/>
              </w:rPr>
            </w:pPr>
            <w:bookmarkStart w:id="19" w:name="dieu_27"/>
            <w:r w:rsidRPr="008B5876">
              <w:rPr>
                <w:bCs/>
                <w:spacing w:val="-2"/>
                <w:sz w:val="25"/>
                <w:szCs w:val="25"/>
                <w:lang w:val="nl-NL"/>
              </w:rPr>
              <w:t xml:space="preserve">5. </w:t>
            </w:r>
            <w:r w:rsidR="00431E5A" w:rsidRPr="008B5876">
              <w:rPr>
                <w:bCs/>
                <w:spacing w:val="-2"/>
                <w:sz w:val="25"/>
                <w:szCs w:val="25"/>
                <w:lang w:val="nl-NL"/>
              </w:rPr>
              <w:t>Khoản 1 Điều 27. Khảo sát dự án điện gió ngoài khơi</w:t>
            </w:r>
            <w:bookmarkEnd w:id="19"/>
            <w:r w:rsidR="00431E5A" w:rsidRPr="008B5876">
              <w:rPr>
                <w:bCs/>
                <w:spacing w:val="-2"/>
                <w:sz w:val="25"/>
                <w:szCs w:val="25"/>
                <w:lang w:val="nl-NL"/>
              </w:rPr>
              <w:t>: “1. Việc khảo sát dự án điện gió ngoài khơi thực hiện theo quy định của pháp luật về biển, pháp luật về tài nguyên, môi trường biển và hải đảo, pháp luật về xây dựng và phù hợp với điều ước quốc tế mà nước Cộng hòa xã hội chủ nghĩa Việt Nam là thành viên, thông lệ quốc tế.”.</w:t>
            </w:r>
          </w:p>
          <w:p w14:paraId="341FFD71" w14:textId="55ED8AC3" w:rsidR="00431E5A" w:rsidRPr="008B5876" w:rsidRDefault="00FB4687"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6. </w:t>
            </w:r>
            <w:r w:rsidR="00431E5A" w:rsidRPr="008B5876">
              <w:rPr>
                <w:bCs/>
                <w:spacing w:val="-2"/>
                <w:sz w:val="25"/>
                <w:szCs w:val="25"/>
                <w:lang w:val="nl-NL"/>
              </w:rPr>
              <w:t>Khoản 4 Điều 27. Quản lý, khai thác, sử dụng mẫu vật, tài liệu, thông tin, dữ liệu và kết quả khảo sát dự án điện gió ngoài khơi được thực hiện theo quy định sau đây:</w:t>
            </w:r>
          </w:p>
          <w:p w14:paraId="4A4A956B" w14:textId="48263BA4"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“a) Cơ quan, doanh nghiệp nhà nước chủ trì thực hiện khảo sát quản lý mẫu vật, tài liệu, thông tin, dữ liệu và kết quả khảo sát dự án điện gió ngoài khơi do mình thực hiện; tổ chức khác chủ trì thực hiện khảo sát nộp mẫu vật, tài liệu, thông tin, dữ liệu và kết quả khảo sát dự án điện gió ngoài khơi đã được phê duyệt về cơ quan quản lý nhà nước về tài nguyên, môi trường biển và hải đảo để quản lý;</w:t>
            </w:r>
          </w:p>
          <w:p w14:paraId="2A52FAA5"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b) Tổ chức, cá nhân tiếp cận, tham khảo, khai thác và sử dụng mẫu vật, tài liệu, thông tin, dữ liệu và kết quả khảo sát dự án điện gió ngoài khơi phải bảo mật thông tin theo quy định của pháp luật và thỏa thuận giữa các bên.</w:t>
            </w:r>
          </w:p>
          <w:p w14:paraId="69C1F40E" w14:textId="52364A0D"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bookmarkStart w:id="20" w:name="khoan_5_27"/>
            <w:r w:rsidRPr="008B5876">
              <w:rPr>
                <w:bCs/>
                <w:spacing w:val="-2"/>
                <w:sz w:val="25"/>
                <w:szCs w:val="25"/>
                <w:lang w:val="nl-NL"/>
              </w:rPr>
              <w:t>5. Chính phủ quy định chi tiết khoản 4 Điều này và nội dung khảo sát, cơ chế xử lý chi phí khảo sát, điều kiện và năng lực của đơn vị khảo sát; quy định việc phân công trách nhiệm quy định định mức kinh tế - kỹ thuật, đơn giá khảo sát, thẩm tra kết quả khảo sát, diện tích khảo sát và sử dụng khu vực biển, thanh toán chi phí lập báo cáo nghiên cứu tiền khả thi đầu tư xây dựng dự án.</w:t>
            </w:r>
            <w:bookmarkEnd w:id="20"/>
            <w:r w:rsidRPr="008B5876">
              <w:rPr>
                <w:bCs/>
                <w:spacing w:val="-2"/>
                <w:sz w:val="25"/>
                <w:szCs w:val="25"/>
                <w:lang w:val="nl-NL"/>
              </w:rPr>
              <w:t>”.</w:t>
            </w:r>
          </w:p>
          <w:p w14:paraId="2A985CA6" w14:textId="36A8B6D1" w:rsidR="00431E5A" w:rsidRPr="008B5876" w:rsidRDefault="00FB4687"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7. Điểm b khoản 1 và khoản 2 </w:t>
            </w:r>
            <w:r w:rsidR="00431E5A" w:rsidRPr="008B5876">
              <w:rPr>
                <w:bCs/>
                <w:spacing w:val="-2"/>
                <w:sz w:val="25"/>
                <w:szCs w:val="25"/>
                <w:lang w:val="nl-NL"/>
              </w:rPr>
              <w:t>Điều 79. Sửa đổi, bổ sung một số điểm, khoản của các luật liên quan</w:t>
            </w:r>
          </w:p>
          <w:p w14:paraId="223173A7" w14:textId="26445ABD" w:rsidR="00431E5A" w:rsidRPr="008B5876" w:rsidRDefault="00FB4687" w:rsidP="008B5876">
            <w:pPr>
              <w:pStyle w:val="NormalWeb"/>
              <w:shd w:val="clear" w:color="auto" w:fill="FFFFFF"/>
              <w:spacing w:before="120" w:beforeAutospacing="0" w:after="120" w:afterAutospacing="0" w:line="240" w:lineRule="auto"/>
              <w:ind w:firstLine="0"/>
              <w:rPr>
                <w:bCs/>
                <w:spacing w:val="-2"/>
                <w:sz w:val="25"/>
                <w:szCs w:val="25"/>
                <w:lang w:val="nl-NL"/>
              </w:rPr>
            </w:pPr>
            <w:bookmarkStart w:id="21" w:name="diem_b_1_79"/>
            <w:bookmarkEnd w:id="17"/>
            <w:r w:rsidRPr="008B5876">
              <w:rPr>
                <w:bCs/>
                <w:spacing w:val="-2"/>
                <w:sz w:val="25"/>
                <w:szCs w:val="25"/>
                <w:lang w:val="nl-NL"/>
              </w:rPr>
              <w:t>“</w:t>
            </w:r>
            <w:r w:rsidR="00431E5A" w:rsidRPr="008B5876">
              <w:rPr>
                <w:bCs/>
                <w:spacing w:val="-2"/>
                <w:sz w:val="25"/>
                <w:szCs w:val="25"/>
                <w:lang w:val="nl-NL"/>
              </w:rPr>
              <w:t>b) Bổ sung điểm i1 vào sau</w:t>
            </w:r>
            <w:bookmarkEnd w:id="21"/>
            <w:r w:rsidR="00431E5A" w:rsidRPr="008B5876">
              <w:rPr>
                <w:bCs/>
                <w:spacing w:val="-2"/>
                <w:sz w:val="25"/>
                <w:szCs w:val="25"/>
                <w:lang w:val="nl-NL"/>
              </w:rPr>
              <w:t> </w:t>
            </w:r>
            <w:bookmarkStart w:id="22" w:name="dc_3"/>
            <w:r w:rsidR="00431E5A" w:rsidRPr="008B5876">
              <w:rPr>
                <w:bCs/>
                <w:spacing w:val="-2"/>
                <w:sz w:val="25"/>
                <w:szCs w:val="25"/>
                <w:lang w:val="nl-NL"/>
              </w:rPr>
              <w:t>điểm i</w:t>
            </w:r>
            <w:bookmarkEnd w:id="22"/>
            <w:r w:rsidR="00431E5A" w:rsidRPr="008B5876">
              <w:rPr>
                <w:bCs/>
                <w:spacing w:val="-2"/>
                <w:sz w:val="25"/>
                <w:szCs w:val="25"/>
                <w:lang w:val="nl-NL"/>
              </w:rPr>
              <w:t> </w:t>
            </w:r>
            <w:bookmarkStart w:id="23" w:name="diem_b_1_79_name"/>
            <w:r w:rsidR="00431E5A" w:rsidRPr="008B5876">
              <w:rPr>
                <w:bCs/>
                <w:spacing w:val="-2"/>
                <w:sz w:val="25"/>
                <w:szCs w:val="25"/>
                <w:lang w:val="nl-NL"/>
              </w:rPr>
              <w:t>và sửa đổi, bổ sung</w:t>
            </w:r>
            <w:bookmarkEnd w:id="23"/>
            <w:r w:rsidR="00431E5A" w:rsidRPr="008B5876">
              <w:rPr>
                <w:bCs/>
                <w:spacing w:val="-2"/>
                <w:sz w:val="25"/>
                <w:szCs w:val="25"/>
                <w:lang w:val="nl-NL"/>
              </w:rPr>
              <w:t> </w:t>
            </w:r>
            <w:bookmarkStart w:id="24" w:name="dc_4"/>
            <w:r w:rsidR="00431E5A" w:rsidRPr="008B5876">
              <w:rPr>
                <w:bCs/>
                <w:spacing w:val="-2"/>
                <w:sz w:val="25"/>
                <w:szCs w:val="25"/>
                <w:lang w:val="nl-NL"/>
              </w:rPr>
              <w:t>điểm k khoản 2 Điều 89</w:t>
            </w:r>
            <w:bookmarkEnd w:id="24"/>
            <w:r w:rsidR="00431E5A" w:rsidRPr="008B5876">
              <w:rPr>
                <w:bCs/>
                <w:spacing w:val="-2"/>
                <w:sz w:val="25"/>
                <w:szCs w:val="25"/>
                <w:lang w:val="nl-NL"/>
              </w:rPr>
              <w:t> </w:t>
            </w:r>
            <w:bookmarkStart w:id="25" w:name="diem_b_1_79_name_name"/>
            <w:r w:rsidR="00431E5A" w:rsidRPr="008B5876">
              <w:rPr>
                <w:bCs/>
                <w:spacing w:val="-2"/>
                <w:sz w:val="25"/>
                <w:szCs w:val="25"/>
                <w:lang w:val="nl-NL"/>
              </w:rPr>
              <w:t>như sau:</w:t>
            </w:r>
            <w:bookmarkEnd w:id="25"/>
          </w:p>
          <w:p w14:paraId="5E2E8424" w14:textId="129F14CE"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i1) Công trình trên biển thuộc dự án điện gió ngoài khơi đã được cấp có thẩm quyền giao khu vực biển để thực hiện dự án;</w:t>
            </w:r>
          </w:p>
          <w:p w14:paraId="399034F1"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2. Sửa đổi, bổ sung </w:t>
            </w:r>
            <w:bookmarkStart w:id="26" w:name="dc_5"/>
            <w:r w:rsidRPr="008B5876">
              <w:rPr>
                <w:bCs/>
                <w:spacing w:val="-2"/>
                <w:sz w:val="25"/>
                <w:szCs w:val="25"/>
                <w:lang w:val="nl-NL"/>
              </w:rPr>
              <w:t>khoản 1 Điều 3 của Luật Tài nguyên, môi trường biển và hải đảo số 83/2015/QH13</w:t>
            </w:r>
            <w:bookmarkEnd w:id="26"/>
            <w:r w:rsidRPr="008B5876">
              <w:rPr>
                <w:bCs/>
                <w:spacing w:val="-2"/>
                <w:sz w:val="25"/>
                <w:szCs w:val="25"/>
                <w:lang w:val="nl-NL"/>
              </w:rPr>
              <w:t> </w:t>
            </w:r>
            <w:bookmarkStart w:id="27" w:name="khoan_2_79_name"/>
            <w:r w:rsidRPr="008B5876">
              <w:rPr>
                <w:bCs/>
                <w:spacing w:val="-2"/>
                <w:sz w:val="25"/>
                <w:szCs w:val="25"/>
                <w:lang w:val="nl-NL"/>
              </w:rPr>
              <w:t>đã được sửa đổi, bổ sung một số điều theo Luật số</w:t>
            </w:r>
            <w:bookmarkEnd w:id="27"/>
            <w:r w:rsidRPr="008B5876">
              <w:rPr>
                <w:bCs/>
                <w:spacing w:val="-2"/>
                <w:sz w:val="25"/>
                <w:szCs w:val="25"/>
                <w:lang w:val="nl-NL"/>
              </w:rPr>
              <w:t> </w:t>
            </w:r>
            <w:bookmarkStart w:id="28" w:name="tvpllink_qaqdtojvwc_1"/>
            <w:r w:rsidRPr="008B5876">
              <w:rPr>
                <w:bCs/>
                <w:spacing w:val="-2"/>
                <w:sz w:val="25"/>
                <w:szCs w:val="25"/>
              </w:rPr>
              <w:fldChar w:fldCharType="begin"/>
            </w:r>
            <w:r w:rsidRPr="008B5876">
              <w:rPr>
                <w:bCs/>
                <w:spacing w:val="-2"/>
                <w:sz w:val="25"/>
                <w:szCs w:val="25"/>
                <w:lang w:val="nl-NL"/>
              </w:rPr>
              <w:instrText xml:space="preserve"> HYPERLINK "https://thuvienphapluat.vn/van-ban/Xay-dung-Do-thi/Luat-sua-doi-cac-Luat-co-lien-quan-den-quy-hoach-2018-390511.aspx" \t "_blank" </w:instrText>
            </w:r>
            <w:r w:rsidRPr="008B5876">
              <w:rPr>
                <w:bCs/>
                <w:spacing w:val="-2"/>
                <w:sz w:val="25"/>
                <w:szCs w:val="25"/>
              </w:rPr>
              <w:fldChar w:fldCharType="separate"/>
            </w:r>
            <w:r w:rsidRPr="008B5876">
              <w:rPr>
                <w:bCs/>
                <w:spacing w:val="-2"/>
                <w:sz w:val="25"/>
                <w:szCs w:val="25"/>
                <w:lang w:val="nl-NL"/>
              </w:rPr>
              <w:t>35/2018/QH14</w:t>
            </w:r>
            <w:r w:rsidRPr="008B5876">
              <w:rPr>
                <w:bCs/>
                <w:spacing w:val="-2"/>
                <w:sz w:val="25"/>
                <w:szCs w:val="25"/>
              </w:rPr>
              <w:fldChar w:fldCharType="end"/>
            </w:r>
            <w:bookmarkEnd w:id="28"/>
            <w:r w:rsidRPr="008B5876">
              <w:rPr>
                <w:bCs/>
                <w:spacing w:val="-2"/>
                <w:sz w:val="25"/>
                <w:szCs w:val="25"/>
                <w:lang w:val="nl-NL"/>
              </w:rPr>
              <w:t> </w:t>
            </w:r>
            <w:bookmarkStart w:id="29" w:name="khoan_2_79_name_name"/>
            <w:r w:rsidRPr="008B5876">
              <w:rPr>
                <w:bCs/>
                <w:spacing w:val="-2"/>
                <w:sz w:val="25"/>
                <w:szCs w:val="25"/>
                <w:lang w:val="nl-NL"/>
              </w:rPr>
              <w:t>và Luật số</w:t>
            </w:r>
            <w:bookmarkEnd w:id="29"/>
            <w:r w:rsidRPr="008B5876">
              <w:rPr>
                <w:bCs/>
                <w:spacing w:val="-2"/>
                <w:sz w:val="25"/>
                <w:szCs w:val="25"/>
                <w:lang w:val="nl-NL"/>
              </w:rPr>
              <w:t> </w:t>
            </w:r>
            <w:bookmarkStart w:id="30" w:name="tvpllink_avcawmxtfz_1"/>
            <w:r w:rsidRPr="008B5876">
              <w:rPr>
                <w:bCs/>
                <w:spacing w:val="-2"/>
                <w:sz w:val="25"/>
                <w:szCs w:val="25"/>
              </w:rPr>
              <w:fldChar w:fldCharType="begin"/>
            </w:r>
            <w:r w:rsidRPr="008B5876">
              <w:rPr>
                <w:bCs/>
                <w:spacing w:val="-2"/>
                <w:sz w:val="25"/>
                <w:szCs w:val="25"/>
                <w:lang w:val="nl-NL"/>
              </w:rPr>
              <w:instrText xml:space="preserve"> HYPERLINK "https://thuvienphapluat.vn/van-ban/Bo-may-hanh-chinh/Luat-Phong-thu-dan-su-2023-so-18-2023-QH15-519325.aspx" \t "_blank" </w:instrText>
            </w:r>
            <w:r w:rsidRPr="008B5876">
              <w:rPr>
                <w:bCs/>
                <w:spacing w:val="-2"/>
                <w:sz w:val="25"/>
                <w:szCs w:val="25"/>
              </w:rPr>
              <w:fldChar w:fldCharType="separate"/>
            </w:r>
            <w:r w:rsidRPr="008B5876">
              <w:rPr>
                <w:bCs/>
                <w:spacing w:val="-2"/>
                <w:sz w:val="25"/>
                <w:szCs w:val="25"/>
                <w:lang w:val="nl-NL"/>
              </w:rPr>
              <w:t>18/2023/QH15</w:t>
            </w:r>
            <w:r w:rsidRPr="008B5876">
              <w:rPr>
                <w:bCs/>
                <w:spacing w:val="-2"/>
                <w:sz w:val="25"/>
                <w:szCs w:val="25"/>
              </w:rPr>
              <w:fldChar w:fldCharType="end"/>
            </w:r>
            <w:bookmarkEnd w:id="30"/>
            <w:r w:rsidRPr="008B5876">
              <w:rPr>
                <w:bCs/>
                <w:spacing w:val="-2"/>
                <w:sz w:val="25"/>
                <w:szCs w:val="25"/>
                <w:lang w:val="nl-NL"/>
              </w:rPr>
              <w:t> </w:t>
            </w:r>
            <w:bookmarkStart w:id="31" w:name="khoan_2_79_name_name_name"/>
            <w:r w:rsidRPr="008B5876">
              <w:rPr>
                <w:bCs/>
                <w:spacing w:val="-2"/>
                <w:sz w:val="25"/>
                <w:szCs w:val="25"/>
                <w:lang w:val="nl-NL"/>
              </w:rPr>
              <w:t>như sau:</w:t>
            </w:r>
            <w:bookmarkEnd w:id="31"/>
          </w:p>
          <w:p w14:paraId="3366316F" w14:textId="34B4648D"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“1. Tài nguyên biển và hải đảo bao gồm tài nguyên sinh vật và tài nguyên phi sinh vật thuộc khối nước biển, đáy biển, lòng đất dưới đáy biển, trên mặt biển, vùng đất ven biển và quần đảo, đảo, bãi cạn lúc chìm lúc nổi, bãi ngầm (sau đây gọi chung là hải đảo) thuộc chủ quyền, quyền chủ quyền, quyền tài phán quốc gia của Việt Nam.”.</w:t>
            </w:r>
          </w:p>
        </w:tc>
        <w:tc>
          <w:tcPr>
            <w:tcW w:w="3508" w:type="dxa"/>
          </w:tcPr>
          <w:p w14:paraId="3FEBBFC4"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 xml:space="preserve"> Cập nhật, bổ sung các quy định về giao, quản lý khu vực biển.</w:t>
            </w:r>
          </w:p>
          <w:p w14:paraId="1A61A510"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2248246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3DC17F5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64CEED5B"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71FE6804"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560EB9C"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4B18844"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1EFB2F2"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12719C3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1418EA1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CF037C3"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1DF0CAEE"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693AC616"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5D6D02D3"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24549E7C"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5044C07F"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62AA119D"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6F7805AA"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79069556"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7EC167B9"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36CDB56B"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47A09CB"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5F111FA"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06912869"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8BA449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0CCA4675"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2A4A1351"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7ABB8316"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345BA777"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3A4FCD64"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3AC754BB"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7C279A52"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54D0DB4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E73E8D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6234CCDC"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1086844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6F001172"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71E9E8BC"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684882C6"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7BBC9D2F"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151CE29"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212F3D17"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6D03ADAE"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3BE92839"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39F0DE48"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5389C7B6"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438D989F"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302D17FA"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1EB705E2" w14:textId="77777777"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p w14:paraId="728347A9" w14:textId="7A22A8EA"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p>
        </w:tc>
        <w:tc>
          <w:tcPr>
            <w:tcW w:w="1884" w:type="dxa"/>
          </w:tcPr>
          <w:p w14:paraId="7911323E" w14:textId="790A3749"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Không quy định các nội dung thuộc phạm vi, đối tượng, nội dung mà Luật Điện lực đã quy định</w:t>
            </w:r>
          </w:p>
        </w:tc>
      </w:tr>
      <w:tr w:rsidR="00893B86" w:rsidRPr="008B5876" w14:paraId="73055A5F" w14:textId="23C17F11" w:rsidTr="0070603B">
        <w:tc>
          <w:tcPr>
            <w:tcW w:w="2529" w:type="dxa"/>
            <w:vMerge/>
          </w:tcPr>
          <w:p w14:paraId="76C2BB2F" w14:textId="63035FBD" w:rsidR="00431E5A" w:rsidRPr="008B5876" w:rsidRDefault="00431E5A" w:rsidP="008B5876">
            <w:pPr>
              <w:spacing w:after="120" w:line="240" w:lineRule="auto"/>
              <w:ind w:firstLine="0"/>
              <w:rPr>
                <w:spacing w:val="-2"/>
                <w:sz w:val="25"/>
                <w:szCs w:val="25"/>
                <w:lang w:val="nl-NL"/>
              </w:rPr>
            </w:pPr>
          </w:p>
        </w:tc>
        <w:tc>
          <w:tcPr>
            <w:tcW w:w="6538" w:type="dxa"/>
          </w:tcPr>
          <w:p w14:paraId="53539C52" w14:textId="51A0B8AF" w:rsidR="00431E5A" w:rsidRPr="008B5876" w:rsidRDefault="006B4753" w:rsidP="008B5876">
            <w:pPr>
              <w:shd w:val="clear" w:color="auto" w:fill="FFFFFF"/>
              <w:spacing w:after="120" w:line="240" w:lineRule="auto"/>
              <w:ind w:firstLine="0"/>
              <w:rPr>
                <w:b/>
                <w:bCs/>
                <w:spacing w:val="-2"/>
                <w:sz w:val="25"/>
                <w:szCs w:val="25"/>
                <w:lang w:val="nl-NL"/>
              </w:rPr>
            </w:pPr>
            <w:bookmarkStart w:id="32" w:name="dieu_3"/>
            <w:r w:rsidRPr="008B5876">
              <w:rPr>
                <w:b/>
                <w:bCs/>
                <w:spacing w:val="-2"/>
                <w:sz w:val="25"/>
                <w:szCs w:val="25"/>
                <w:lang w:val="nl-NL"/>
              </w:rPr>
              <w:t>12</w:t>
            </w:r>
            <w:r w:rsidR="00431E5A" w:rsidRPr="008B5876">
              <w:rPr>
                <w:b/>
                <w:bCs/>
                <w:spacing w:val="-2"/>
                <w:sz w:val="25"/>
                <w:szCs w:val="25"/>
                <w:lang w:val="nl-NL"/>
              </w:rPr>
              <w:t>. LUẬT QUY HOẠCH</w:t>
            </w:r>
          </w:p>
          <w:p w14:paraId="2793F51C" w14:textId="59920EEE" w:rsidR="00431E5A" w:rsidRPr="008B5876" w:rsidRDefault="00431E5A" w:rsidP="008B5876">
            <w:pPr>
              <w:shd w:val="clear" w:color="auto" w:fill="FFFFFF"/>
              <w:spacing w:after="120" w:line="240" w:lineRule="auto"/>
              <w:ind w:firstLine="0"/>
              <w:rPr>
                <w:spacing w:val="-2"/>
                <w:sz w:val="25"/>
                <w:szCs w:val="25"/>
                <w:lang w:val="nl-NL"/>
              </w:rPr>
            </w:pPr>
            <w:r w:rsidRPr="008B5876">
              <w:rPr>
                <w:b/>
                <w:bCs/>
                <w:spacing w:val="-2"/>
                <w:sz w:val="25"/>
                <w:szCs w:val="25"/>
                <w:lang w:val="nl-NL"/>
              </w:rPr>
              <w:t xml:space="preserve"> Điều 3. Giải thích từ ngữ</w:t>
            </w:r>
            <w:bookmarkEnd w:id="32"/>
          </w:p>
          <w:p w14:paraId="5719D790" w14:textId="47E166FB"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3. Quy hoạch không gian biển quốc gia là quy hoạch cấp quốc gia, cụ thể hóa quy hoạch tổng thể quốc gia về định hướng phát triển không gian biển quốc gia bao gồm sắp xếp, phân bố không gian cho các hoạt động kinh tế, xã hội, quốc phòng, an ninh trên vùng đất ven biển, hải đảo, vùng biển thuộc chủ quyền, quyền chủ quyền, quyền tài phán quốc gia của Việt Nam.</w:t>
            </w:r>
          </w:p>
          <w:p w14:paraId="0DCEAEE9" w14:textId="77777777" w:rsidR="00431E5A" w:rsidRPr="008B5876" w:rsidRDefault="00431E5A" w:rsidP="008B5876">
            <w:pPr>
              <w:shd w:val="clear" w:color="auto" w:fill="FFFFFF"/>
              <w:spacing w:after="120" w:line="240" w:lineRule="auto"/>
              <w:ind w:firstLine="0"/>
              <w:rPr>
                <w:spacing w:val="-2"/>
                <w:sz w:val="25"/>
                <w:szCs w:val="25"/>
                <w:lang w:val="nl-NL"/>
              </w:rPr>
            </w:pPr>
            <w:bookmarkStart w:id="33" w:name="dieu_5"/>
            <w:r w:rsidRPr="008B5876">
              <w:rPr>
                <w:b/>
                <w:bCs/>
                <w:spacing w:val="-2"/>
                <w:sz w:val="25"/>
                <w:szCs w:val="25"/>
                <w:lang w:val="nl-NL"/>
              </w:rPr>
              <w:t>Điều 5. Hệ thống quy hoạch</w:t>
            </w:r>
            <w:bookmarkEnd w:id="33"/>
          </w:p>
          <w:p w14:paraId="4D18CCED"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1. Hệ thống quy hoạch bao gồm: a) Quy hoạch cấp quốc gia, gồm: quy hoạch tổng thể quốc gia, quy hoạch không gian biển quốc gia, quy hoạch sử dụng đất quốc gia, quy hoạch ngành;</w:t>
            </w:r>
          </w:p>
          <w:p w14:paraId="4B7A8759"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3. Mối quan hệ giữa các loại quy hoạch được quy định như sau:</w:t>
            </w:r>
          </w:p>
          <w:p w14:paraId="36A746B6"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a) Quy hoạch không gian biển quốc gia phải phù hợp, cụ thể hóa quy hoạch tổng thể quốc gia về định hướng phát triển không gian biển quốc gia;</w:t>
            </w:r>
          </w:p>
          <w:p w14:paraId="4A5084BD"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b) Quy hoạch sử dụng đất quốc gia phải phù hợp, cụ thể hóa quy hoạch tổng thể quốc gia về định hướng sử dụng đất quốc gia;</w:t>
            </w:r>
          </w:p>
          <w:p w14:paraId="0E013196"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c) Quy hoạch ngành phải phù hợp, cụ thể hóa quy hoạch tổng thể quốc gia về định hướng phát triển và tổ chức không gian phát </w:t>
            </w:r>
            <w:r w:rsidRPr="008B5876">
              <w:rPr>
                <w:spacing w:val="-2"/>
                <w:sz w:val="25"/>
                <w:szCs w:val="25"/>
                <w:lang w:val="nl-NL"/>
              </w:rPr>
              <w:lastRenderedPageBreak/>
              <w:t>triển của ngành; phù hợp với quy hoạch không gian biển quốc gia về định hướng phát triển không gian biển quốc gia; phù hợp quy hoạch sử dụng đất quốc gia về định hướng sử dụng đất quốc gia có liên quan đến ngành.</w:t>
            </w:r>
          </w:p>
          <w:p w14:paraId="5ED802AF"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Quy hoạch tổng thể khai thác, sử dụng bền vững tài nguyên vùng bờ phải phù hợp, cụ thể hóa quy hoạch không gian biển quốc gia về định hướng phát triển, sắp xếp không gian cho việc khai thác, sử dụng các loại tài nguyên và bảo vệ môi trường trong phạm vi vùng bờ;</w:t>
            </w:r>
          </w:p>
          <w:p w14:paraId="1FEBE073"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d) Quy hoạch vùng phải phù hợp, cụ thể hóa quy hoạch tổng thể quốc gia về định hướng phát triển, sắp xếp, phân bố không gian các hoạt động kinh tế, xã hội, quốc phòng, an ninh, kết cấu hạ tầng, sử dụng tài nguyên, bảo vệ môi trường, bảo tồn đa dạng sinh học, phòng, chống thiên tai, ứng phó với biến đổi khí hậu trên địa bàn vùng; phù hợp với quy hoạch không gian biển quốc gia về định hướng phát triển không gian biển quốc gia đối với vùng đất ven biển, hải đảo, vùng biển ven bờ của các địa phương có biển trong vùng; phù hợp với quy hoạch sử dụng đất quốc gia về định hướng sử dụng đất quốc gia đối với vùng; phù hợp với quy hoạch ngành về định hướng phát triển và tổ chức không gian phát triển của ngành trên địa bàn vùng.</w:t>
            </w:r>
          </w:p>
          <w:p w14:paraId="370E4C55" w14:textId="77777777" w:rsidR="00431E5A" w:rsidRPr="008B5876" w:rsidRDefault="00431E5A" w:rsidP="008B5876">
            <w:pPr>
              <w:shd w:val="clear" w:color="auto" w:fill="FFFFFF"/>
              <w:spacing w:after="120" w:line="240" w:lineRule="auto"/>
              <w:ind w:firstLine="0"/>
              <w:rPr>
                <w:spacing w:val="-2"/>
                <w:sz w:val="25"/>
                <w:szCs w:val="25"/>
                <w:lang w:val="nl-NL"/>
              </w:rPr>
            </w:pPr>
            <w:bookmarkStart w:id="34" w:name="dieu_6"/>
            <w:r w:rsidRPr="008B5876">
              <w:rPr>
                <w:b/>
                <w:bCs/>
                <w:spacing w:val="-2"/>
                <w:sz w:val="25"/>
                <w:szCs w:val="25"/>
                <w:lang w:val="nl-NL"/>
              </w:rPr>
              <w:t>Điều 6. Nguyên tắc xác định quy hoạch phải điều chỉnh và quy hoạch được thực hiện khi có mâu thuẫn giữa các quy hoạch</w:t>
            </w:r>
            <w:bookmarkEnd w:id="34"/>
          </w:p>
          <w:p w14:paraId="3A932754"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1. Trường hợp quy hoạch không gian biển quốc gia, quy hoạch sử dụng đất quốc gia mâu thuẫn với quy hoạch tổng thể quốc gia thì quy hoạch không gian biển quốc gia, quy hoạch sử dụng đất </w:t>
            </w:r>
            <w:r w:rsidRPr="008B5876">
              <w:rPr>
                <w:spacing w:val="-2"/>
                <w:sz w:val="25"/>
                <w:szCs w:val="25"/>
                <w:lang w:val="nl-NL"/>
              </w:rPr>
              <w:lastRenderedPageBreak/>
              <w:t>quốc gia phải điều chỉnh và thực hiện theo quy hoạch tổng thể quốc gia.</w:t>
            </w:r>
          </w:p>
          <w:p w14:paraId="3A58A22C" w14:textId="77777777" w:rsidR="00431E5A" w:rsidRPr="008B5876" w:rsidRDefault="00431E5A" w:rsidP="008B5876">
            <w:pPr>
              <w:shd w:val="clear" w:color="auto" w:fill="FFFFFF"/>
              <w:spacing w:after="120" w:line="240" w:lineRule="auto"/>
              <w:ind w:firstLine="0"/>
              <w:rPr>
                <w:b/>
                <w:spacing w:val="-2"/>
                <w:sz w:val="25"/>
                <w:szCs w:val="25"/>
                <w:lang w:val="nl-NL"/>
              </w:rPr>
            </w:pPr>
            <w:r w:rsidRPr="008B5876">
              <w:rPr>
                <w:spacing w:val="-2"/>
                <w:sz w:val="25"/>
                <w:szCs w:val="25"/>
                <w:lang w:val="nl-NL"/>
              </w:rPr>
              <w:t>2. Trường hợp quy hoạch ngành mâu thuẫn với quy hoạch không gian biển quốc gia, quy hoạch sử dụng đất quốc gia thì quy hoạch ngành phải điều chỉnh và thực hiện theo quy hoạch không gian biển quốc gia, quy hoạch sử dụng đất quốc gia.v.v</w:t>
            </w:r>
          </w:p>
        </w:tc>
        <w:tc>
          <w:tcPr>
            <w:tcW w:w="3508" w:type="dxa"/>
          </w:tcPr>
          <w:p w14:paraId="755257F5" w14:textId="40E5BE14" w:rsidR="00431E5A" w:rsidRPr="008B5876" w:rsidRDefault="00431E5A" w:rsidP="008B5876">
            <w:pPr>
              <w:spacing w:after="120" w:line="240" w:lineRule="auto"/>
              <w:ind w:firstLine="0"/>
              <w:rPr>
                <w:bCs/>
                <w:spacing w:val="-2"/>
                <w:sz w:val="25"/>
                <w:szCs w:val="25"/>
                <w:lang w:val="nl-NL"/>
              </w:rPr>
            </w:pPr>
            <w:r w:rsidRPr="008B5876">
              <w:rPr>
                <w:bCs/>
                <w:spacing w:val="-2"/>
                <w:sz w:val="25"/>
                <w:szCs w:val="25"/>
                <w:lang w:val="nl-NL"/>
              </w:rPr>
              <w:lastRenderedPageBreak/>
              <w:t>Nghiên cứu các quy định của Luật Quy hoạch để khi xây dựng dự thảo Luật phải bảo đảm không mâu thuẫn, chồng chéo.</w:t>
            </w:r>
          </w:p>
        </w:tc>
        <w:tc>
          <w:tcPr>
            <w:tcW w:w="1884" w:type="dxa"/>
          </w:tcPr>
          <w:p w14:paraId="51348378" w14:textId="5A072EAA" w:rsidR="00431E5A" w:rsidRPr="008B5876" w:rsidRDefault="00431E5A" w:rsidP="008B5876">
            <w:pPr>
              <w:spacing w:after="120" w:line="240" w:lineRule="auto"/>
              <w:ind w:firstLine="0"/>
              <w:rPr>
                <w:bCs/>
                <w:spacing w:val="-2"/>
                <w:sz w:val="25"/>
                <w:szCs w:val="25"/>
                <w:lang w:val="nl-NL"/>
              </w:rPr>
            </w:pPr>
            <w:r w:rsidRPr="008B5876">
              <w:rPr>
                <w:bCs/>
                <w:spacing w:val="-2"/>
                <w:sz w:val="25"/>
                <w:szCs w:val="25"/>
                <w:lang w:val="nl-NL"/>
              </w:rPr>
              <w:t>Không quy định các nội dung mà Luật Quy hoạch đã quy định.</w:t>
            </w:r>
          </w:p>
        </w:tc>
      </w:tr>
      <w:tr w:rsidR="00893B86" w:rsidRPr="008B5876" w14:paraId="03F49CFC" w14:textId="66A479B1" w:rsidTr="0070603B">
        <w:tc>
          <w:tcPr>
            <w:tcW w:w="2529" w:type="dxa"/>
            <w:vMerge/>
          </w:tcPr>
          <w:p w14:paraId="2F68DED5" w14:textId="3E61F094" w:rsidR="00431E5A" w:rsidRPr="008B5876" w:rsidRDefault="00431E5A" w:rsidP="008B5876">
            <w:pPr>
              <w:shd w:val="clear" w:color="auto" w:fill="FFFFFF"/>
              <w:spacing w:after="120" w:line="240" w:lineRule="auto"/>
              <w:ind w:firstLine="0"/>
              <w:rPr>
                <w:spacing w:val="-2"/>
                <w:sz w:val="25"/>
                <w:szCs w:val="25"/>
                <w:lang w:val="nl-NL"/>
              </w:rPr>
            </w:pPr>
          </w:p>
        </w:tc>
        <w:tc>
          <w:tcPr>
            <w:tcW w:w="6538" w:type="dxa"/>
          </w:tcPr>
          <w:p w14:paraId="4294D04E" w14:textId="339F2AAB" w:rsidR="00431E5A" w:rsidRPr="008B5876" w:rsidRDefault="006B4753" w:rsidP="008B5876">
            <w:pPr>
              <w:shd w:val="clear" w:color="auto" w:fill="FFFFFF"/>
              <w:spacing w:after="120" w:line="240" w:lineRule="auto"/>
              <w:ind w:firstLine="0"/>
              <w:rPr>
                <w:b/>
                <w:bCs/>
                <w:spacing w:val="-2"/>
                <w:sz w:val="25"/>
                <w:szCs w:val="25"/>
                <w:lang w:val="nl-NL"/>
              </w:rPr>
            </w:pPr>
            <w:bookmarkStart w:id="35" w:name="dieu_4"/>
            <w:r w:rsidRPr="008B5876">
              <w:rPr>
                <w:b/>
                <w:bCs/>
                <w:spacing w:val="-2"/>
                <w:sz w:val="25"/>
                <w:szCs w:val="25"/>
                <w:lang w:val="nl-NL"/>
              </w:rPr>
              <w:t>13</w:t>
            </w:r>
            <w:r w:rsidR="00431E5A" w:rsidRPr="008B5876">
              <w:rPr>
                <w:b/>
                <w:bCs/>
                <w:spacing w:val="-2"/>
                <w:sz w:val="25"/>
                <w:szCs w:val="25"/>
                <w:lang w:val="nl-NL"/>
              </w:rPr>
              <w:t>. LUẬT DI SẢN VĂN HÓA</w:t>
            </w:r>
          </w:p>
          <w:p w14:paraId="7D90FA23" w14:textId="77777777" w:rsidR="00CB2041" w:rsidRPr="008B5876" w:rsidRDefault="00CB2041" w:rsidP="008B5876">
            <w:pPr>
              <w:shd w:val="clear" w:color="auto" w:fill="FFFFFF"/>
              <w:spacing w:after="120" w:line="240" w:lineRule="auto"/>
              <w:ind w:firstLine="0"/>
              <w:rPr>
                <w:spacing w:val="-2"/>
                <w:sz w:val="25"/>
                <w:szCs w:val="25"/>
                <w:lang w:val="nl-NL"/>
              </w:rPr>
            </w:pPr>
            <w:r w:rsidRPr="008B5876">
              <w:rPr>
                <w:spacing w:val="-2"/>
                <w:sz w:val="25"/>
                <w:szCs w:val="25"/>
                <w:lang w:val="nl-NL"/>
              </w:rPr>
              <w:t>1. Điểm c, d Khoản 2 Điều 4. Sở hữu di sản văn hóa</w:t>
            </w:r>
          </w:p>
          <w:p w14:paraId="3DD911F7" w14:textId="77777777" w:rsidR="00CB2041" w:rsidRPr="008B5876" w:rsidRDefault="00CB2041" w:rsidP="008B5876">
            <w:pPr>
              <w:shd w:val="clear" w:color="auto" w:fill="FFFFFF"/>
              <w:spacing w:after="120" w:line="240" w:lineRule="auto"/>
              <w:ind w:firstLine="0"/>
              <w:rPr>
                <w:spacing w:val="-2"/>
                <w:sz w:val="25"/>
                <w:szCs w:val="25"/>
                <w:lang w:val="nl-NL"/>
              </w:rPr>
            </w:pPr>
            <w:r w:rsidRPr="008B5876">
              <w:rPr>
                <w:spacing w:val="-2"/>
                <w:sz w:val="25"/>
                <w:szCs w:val="25"/>
                <w:lang w:val="nl-NL"/>
              </w:rPr>
              <w:t>c) Di sản văn hóa ở trong lòng đất, dưới nước thuộc đất liền, hải đảo, vùng nước nội địa, vùng biển Việt Nam;</w:t>
            </w:r>
          </w:p>
          <w:p w14:paraId="4B93174F" w14:textId="2147FE46" w:rsidR="00CB2041" w:rsidRPr="008B5876" w:rsidRDefault="00CB2041" w:rsidP="008B5876">
            <w:pPr>
              <w:shd w:val="clear" w:color="auto" w:fill="FFFFFF"/>
              <w:spacing w:after="120" w:line="240" w:lineRule="auto"/>
              <w:ind w:firstLine="0"/>
              <w:rPr>
                <w:spacing w:val="-2"/>
                <w:sz w:val="25"/>
                <w:szCs w:val="25"/>
                <w:lang w:val="nl-NL"/>
              </w:rPr>
            </w:pPr>
            <w:r w:rsidRPr="008B5876">
              <w:rPr>
                <w:spacing w:val="-2"/>
                <w:sz w:val="25"/>
                <w:szCs w:val="25"/>
                <w:lang w:val="nl-NL"/>
              </w:rPr>
              <w:t>d) Di sản văn hóa dưới nước có nguồn gốc Việt Nam nằm ngoài các vùng nước nội địa, vùng biển Việt Nam được xác lập sở hữu toàn dân theo quy định của Luật này, quy định khác của pháp luật có liên quan và điều ước quốc tế mà nước Cộng hòa xã hội chủ nghĩa Việt Nam là thành viên;</w:t>
            </w:r>
          </w:p>
          <w:p w14:paraId="38B24CFA" w14:textId="7A5D1D9D" w:rsidR="00CB2041" w:rsidRPr="008B5876" w:rsidRDefault="00CB20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2. Khoản 3 Điều 11: Hoạt động khai thác nguồn lợi từ biển và hải đảo, hoạt động kinh tế - xã hội khác phải </w:t>
            </w:r>
            <w:r w:rsidRPr="008B5876">
              <w:rPr>
                <w:b/>
                <w:spacing w:val="-2"/>
                <w:sz w:val="25"/>
                <w:szCs w:val="25"/>
                <w:lang w:val="nl-NL"/>
              </w:rPr>
              <w:t>phù hợp với quy hoạch</w:t>
            </w:r>
            <w:r w:rsidRPr="008B5876">
              <w:rPr>
                <w:bCs/>
                <w:spacing w:val="-2"/>
                <w:sz w:val="25"/>
                <w:szCs w:val="25"/>
                <w:lang w:val="nl-NL"/>
              </w:rPr>
              <w:t xml:space="preserve"> và đáp ứng yêu cầu về bảo vệ môi trường, phát triển bền vững.</w:t>
            </w:r>
          </w:p>
          <w:p w14:paraId="2B3FF50E" w14:textId="7BEF19BE" w:rsidR="00CB2041" w:rsidRPr="008B5876" w:rsidRDefault="00CB2041"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 xml:space="preserve">3. Khoản 5 Điều 11: Việc bảo vệ môi trường nước biển phải tuân thủ quy định của Luật này, </w:t>
            </w:r>
            <w:r w:rsidRPr="008B5876">
              <w:rPr>
                <w:b/>
                <w:spacing w:val="-2"/>
                <w:sz w:val="25"/>
                <w:szCs w:val="25"/>
                <w:lang w:val="nl-NL"/>
              </w:rPr>
              <w:t>pháp luật về tài nguyên, môi trường biển và hải đảo</w:t>
            </w:r>
            <w:r w:rsidRPr="008B5876">
              <w:rPr>
                <w:bCs/>
                <w:spacing w:val="-2"/>
                <w:sz w:val="25"/>
                <w:szCs w:val="25"/>
                <w:lang w:val="nl-NL"/>
              </w:rPr>
              <w:t>, quy định khác của pháp luật có liên quan.</w:t>
            </w:r>
          </w:p>
          <w:p w14:paraId="4FA8D295" w14:textId="77777777" w:rsidR="00CB2041" w:rsidRPr="008B5876" w:rsidRDefault="00CB2041"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 xml:space="preserve">3. Điểm đ khoản 3 Điều 28 về Sửa chữa, cải tạo, xây dựng công trình, thực hiện các hoạt động trong khu vực bảo vệ di tích, di sản thế giới, quy định việc sửa chữa, cải tạo, xây dựng công trình, nhà ở riêng lẻ quy định tại khoản 1 và khoản 2 Điều này phải bảo đảm yêu cầu “bảo đảm phù hợp với quy luật tự nhiên, hệ sinh thái </w:t>
            </w:r>
            <w:r w:rsidRPr="008B5876">
              <w:rPr>
                <w:bCs/>
                <w:spacing w:val="-2"/>
                <w:sz w:val="25"/>
                <w:szCs w:val="25"/>
                <w:lang w:val="nl-NL"/>
              </w:rPr>
              <w:lastRenderedPageBreak/>
              <w:t>tài nguyên biển, bảo tồn và giữ gìn các yếu tố gốc cấu thành giá trị thiên nhiên và đa dạng sinh học biển, môi trường biển liên quan đến danh lam thắng cảnh, di sản thế giới”.</w:t>
            </w:r>
          </w:p>
          <w:p w14:paraId="64F1FEB9" w14:textId="60F95126" w:rsidR="00CB2041" w:rsidRPr="008B5876" w:rsidRDefault="00CB2041" w:rsidP="008B5876">
            <w:pPr>
              <w:shd w:val="clear" w:color="auto" w:fill="FFFFFF"/>
              <w:spacing w:after="120" w:line="240" w:lineRule="auto"/>
              <w:ind w:firstLine="0"/>
              <w:rPr>
                <w:spacing w:val="-2"/>
                <w:sz w:val="25"/>
                <w:szCs w:val="25"/>
                <w:lang w:val="nl-NL"/>
              </w:rPr>
            </w:pPr>
            <w:bookmarkStart w:id="36" w:name="dieu_28"/>
            <w:r w:rsidRPr="008B5876">
              <w:rPr>
                <w:spacing w:val="-2"/>
                <w:sz w:val="25"/>
                <w:szCs w:val="25"/>
                <w:lang w:val="nl-NL"/>
              </w:rPr>
              <w:t>4. Điểm d khoản 2 Điều 28. Sửa chữa, cải tạo, xây dựng công trình, thực hiện các hoạt động trong khu vực bảo vệ di tích, di sản thế giới</w:t>
            </w:r>
            <w:bookmarkEnd w:id="36"/>
          </w:p>
          <w:bookmarkEnd w:id="35"/>
          <w:p w14:paraId="1A22C7A1" w14:textId="745C5C5D" w:rsidR="00431E5A" w:rsidRPr="008B5876" w:rsidRDefault="00CB2041" w:rsidP="008B5876">
            <w:pPr>
              <w:shd w:val="clear" w:color="auto" w:fill="FFFFFF"/>
              <w:spacing w:after="120" w:line="240" w:lineRule="auto"/>
              <w:ind w:firstLine="0"/>
              <w:rPr>
                <w:spacing w:val="-2"/>
                <w:sz w:val="25"/>
                <w:szCs w:val="25"/>
                <w:lang w:val="nl-NL"/>
              </w:rPr>
            </w:pPr>
            <w:r w:rsidRPr="008B5876">
              <w:rPr>
                <w:spacing w:val="-2"/>
                <w:sz w:val="25"/>
                <w:szCs w:val="25"/>
                <w:lang w:val="nl-NL"/>
              </w:rPr>
              <w:t>5</w:t>
            </w:r>
            <w:r w:rsidR="00431E5A" w:rsidRPr="008B5876">
              <w:rPr>
                <w:spacing w:val="-2"/>
                <w:sz w:val="25"/>
                <w:szCs w:val="25"/>
                <w:lang w:val="nl-NL"/>
              </w:rPr>
              <w:t>. Trong khu vực bảo vệ II của di tích, vùng đệm của khu vực di sản thế giới chỉ được sửa chữa, cải tạo, xây dựng công trình và thực hiện các hoạt động sau đây:</w:t>
            </w:r>
          </w:p>
          <w:p w14:paraId="43512A5A"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d) Sử dụng khu vực biển để thực hiện hoạt động khai thác, sử dụng tài nguyên biển.</w:t>
            </w:r>
          </w:p>
          <w:p w14:paraId="1BD2A7BF" w14:textId="5876EB9B" w:rsidR="00431E5A" w:rsidRPr="008B5876" w:rsidRDefault="00CB2041" w:rsidP="008B5876">
            <w:pPr>
              <w:shd w:val="clear" w:color="auto" w:fill="FFFFFF"/>
              <w:spacing w:after="120" w:line="240" w:lineRule="auto"/>
              <w:ind w:firstLine="0"/>
              <w:rPr>
                <w:spacing w:val="-2"/>
                <w:sz w:val="25"/>
                <w:szCs w:val="25"/>
                <w:lang w:val="nl-NL"/>
              </w:rPr>
            </w:pPr>
            <w:bookmarkStart w:id="37" w:name="dieu_29"/>
            <w:r w:rsidRPr="008B5876">
              <w:rPr>
                <w:spacing w:val="-2"/>
                <w:sz w:val="25"/>
                <w:szCs w:val="25"/>
                <w:lang w:val="nl-NL"/>
              </w:rPr>
              <w:t>6</w:t>
            </w:r>
            <w:r w:rsidR="00BA220A" w:rsidRPr="008B5876">
              <w:rPr>
                <w:spacing w:val="-2"/>
                <w:sz w:val="25"/>
                <w:szCs w:val="25"/>
                <w:lang w:val="nl-NL"/>
              </w:rPr>
              <w:t xml:space="preserve">. </w:t>
            </w:r>
            <w:r w:rsidR="00431E5A" w:rsidRPr="008B5876">
              <w:rPr>
                <w:spacing w:val="-2"/>
                <w:sz w:val="25"/>
                <w:szCs w:val="25"/>
                <w:lang w:val="nl-NL"/>
              </w:rPr>
              <w:t>Điều 29. Dự án đầu tư xây dựng, xây dựng công trình, sửa chữa, cải tạo, xây dựng lại nhà ở riêng lẻ, thực hiện hoạt động trong khu vực bảo vệ di tích, di sản thế giới</w:t>
            </w:r>
            <w:bookmarkEnd w:id="37"/>
          </w:p>
          <w:p w14:paraId="7B7A172F"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1. Việc thực hiện dự án đầu tư xây dựng, xây dựng công trình, thực hiện hoạt động quy định tại </w:t>
            </w:r>
            <w:bookmarkStart w:id="38" w:name="tc_12"/>
            <w:r w:rsidRPr="008B5876">
              <w:rPr>
                <w:spacing w:val="-2"/>
                <w:sz w:val="25"/>
                <w:szCs w:val="25"/>
                <w:lang w:val="nl-NL"/>
              </w:rPr>
              <w:t>điểm a khoản 1 Điều 28 và các điểm a, c, d, đ khoản 2 Điều 28 của Luật này</w:t>
            </w:r>
            <w:bookmarkEnd w:id="38"/>
            <w:r w:rsidRPr="008B5876">
              <w:rPr>
                <w:spacing w:val="-2"/>
                <w:sz w:val="25"/>
                <w:szCs w:val="25"/>
                <w:lang w:val="nl-NL"/>
              </w:rPr>
              <w:t> được quy định như sau:</w:t>
            </w:r>
          </w:p>
          <w:p w14:paraId="15D86D3F"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b) Việc chấp thuận chủ trương đầu tư, quyết định chủ trương đầu tư dự án đầu tư xây dựng, xây dựng công trình, sử dụng khu vực biển để thực hiện hoạt động khai thác, sử dụng tài nguyên biển, thực hiện hoạt động kinh tế - xã hội chỉ được thực hiện sau khi có ý kiến đồng ý bằng văn bản của Bộ trưởng Bộ Văn hóa, Thể thao và Du lịch đối với di sản thế giới, di tích quốc gia đặc biệt, di tích quốc gia; của người đứng đầu cơ quan chuyên môn về văn hóa cấp tỉnh đối với di tích cấp tỉnh, di tích thuộc Danh mục kiểm kê di tích. Trường hợp dự án đầu tư xây dựng, xây dựng công </w:t>
            </w:r>
            <w:r w:rsidRPr="008B5876">
              <w:rPr>
                <w:spacing w:val="-2"/>
                <w:sz w:val="25"/>
                <w:szCs w:val="25"/>
                <w:lang w:val="nl-NL"/>
              </w:rPr>
              <w:lastRenderedPageBreak/>
              <w:t>trình, sử dụng khu vực biển để thực hiện hoạt động khai thác, sử dụng tài nguyên biển, thực hiện hoạt động kinh tế - xã hội trong khu vực di sản thế giới, vùng đệm của khu vực di sản thế giới, còn phải tuân thủ yêu cầu bảo vệ môi trường, ngăn ngừa, kiểm soát, đánh giá các yếu tố tác động đến di sản thế giới theo quy định của Luật này và quy định, hướng dẫn của UNESCO;</w:t>
            </w:r>
          </w:p>
          <w:p w14:paraId="2AE3D770"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2. Ủy ban nhân dân cấp tỉnh hoặc cơ quan chủ trì thẩm định, cấp phép dự án đầu tư xây dựng, xây dựng công trình, sử dụng khu vực biển để thực hiện hoạt động khai thác, sử dụng tài nguyên biển, thực hiện hoạt động kinh tế - xã hội quy định tại khoản 1 Điều này trong khu vực di sản thế giới, vùng đệm của khu vực di sản thế giới, trong khu vực bảo vệ I và khu vực bảo vệ II của di tích quốc gia đặc biệt, di tích quốc gia có trách nhiệm gửi hồ sơ dự án đầu tư xây dựng, xây dựng công trình, sử dụng khu vực biển để thực hiện hoạt động khai thác, sử dụng tài nguyên biển, thực hiện hoạt động kinh tế - xã hội đến Bộ Văn hóa, Thể thao và Du lịch để xin ý kiến theo quy định của Luật này và quy định khác của pháp luật có liên quan.</w:t>
            </w:r>
          </w:p>
          <w:p w14:paraId="01CCBD75" w14:textId="77777777"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t>3. Ủy ban nhân dân cấp huyện hoặc cơ quan chủ trì thẩm định, cấp phép dự án đầu tư xây dựng, xây dựng công trình, sử dụng khu vực biển để thực hiện hoạt động khai thác, sử dụng tài nguyên biển, thực hiện hoạt động kinh tế - xã hội quy định tại khoản 1 Điều này trong khu vực bảo vệ I và khu vực bảo vệ II của di tích cấp tỉnh có trách nhiệm gửi văn bản kèm hồ sơ dự án đầu tư xây dựng, xây dựng công trình, sử dụng khu vực biển để thực hiện hoạt động khai thác, sử dụng tài nguyên biển, thực hiện hoạt động kinh tế - xã hội đến cơ quan chuyên môn về văn hóa cấp tỉnh để xin ý kiến theo quy định của Luật này và quy định khác của pháp luật có liên quan.</w:t>
            </w:r>
          </w:p>
        </w:tc>
        <w:tc>
          <w:tcPr>
            <w:tcW w:w="3508" w:type="dxa"/>
          </w:tcPr>
          <w:p w14:paraId="268CD5D9" w14:textId="504CE4E8" w:rsidR="00431E5A" w:rsidRPr="008B5876" w:rsidRDefault="00431E5A"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Nghiên cứu, thể hiện các nội dung trong dự thảo Luật bảo đảm sự thống nhất trong việc quản lý các hoạt động trong khu vực biển được giao và các quyền, nghĩa vụ của tổ chức, cá nhân</w:t>
            </w:r>
          </w:p>
        </w:tc>
        <w:tc>
          <w:tcPr>
            <w:tcW w:w="1884" w:type="dxa"/>
          </w:tcPr>
          <w:p w14:paraId="4EDD791B" w14:textId="65B96CD0" w:rsidR="00431E5A" w:rsidRPr="008B5876" w:rsidRDefault="00431E5A" w:rsidP="008B5876">
            <w:pPr>
              <w:shd w:val="clear" w:color="auto" w:fill="FFFFFF"/>
              <w:spacing w:after="120" w:line="240" w:lineRule="auto"/>
              <w:ind w:firstLine="0"/>
              <w:rPr>
                <w:spacing w:val="-2"/>
                <w:sz w:val="25"/>
                <w:szCs w:val="25"/>
                <w:lang w:val="nl-NL"/>
              </w:rPr>
            </w:pPr>
            <w:r w:rsidRPr="008B5876">
              <w:rPr>
                <w:bCs/>
                <w:spacing w:val="-2"/>
                <w:sz w:val="25"/>
                <w:szCs w:val="25"/>
                <w:lang w:val="nl-NL"/>
              </w:rPr>
              <w:t>Không quy định các nội dung mà Luật Di sản văn hóa đã quy định.</w:t>
            </w:r>
          </w:p>
        </w:tc>
      </w:tr>
      <w:tr w:rsidR="00893B86" w:rsidRPr="008B5876" w14:paraId="08EC6816" w14:textId="77777777" w:rsidTr="0070603B">
        <w:tc>
          <w:tcPr>
            <w:tcW w:w="2529" w:type="dxa"/>
            <w:vMerge/>
          </w:tcPr>
          <w:p w14:paraId="58248353" w14:textId="77777777" w:rsidR="00431E5A" w:rsidRPr="008B5876" w:rsidRDefault="00431E5A" w:rsidP="008B5876">
            <w:pPr>
              <w:shd w:val="clear" w:color="auto" w:fill="FFFFFF"/>
              <w:spacing w:after="120" w:line="240" w:lineRule="auto"/>
              <w:ind w:firstLine="0"/>
              <w:rPr>
                <w:spacing w:val="-2"/>
                <w:sz w:val="25"/>
                <w:szCs w:val="25"/>
                <w:lang w:val="nl-NL"/>
              </w:rPr>
            </w:pPr>
          </w:p>
        </w:tc>
        <w:tc>
          <w:tcPr>
            <w:tcW w:w="6538" w:type="dxa"/>
          </w:tcPr>
          <w:p w14:paraId="5FCA19F5" w14:textId="1AD463FE" w:rsidR="00431E5A" w:rsidRPr="008B5876" w:rsidRDefault="00431E5A"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1</w:t>
            </w:r>
            <w:r w:rsidR="006B4753" w:rsidRPr="008B5876">
              <w:rPr>
                <w:b/>
                <w:bCs/>
                <w:spacing w:val="-2"/>
                <w:sz w:val="25"/>
                <w:szCs w:val="25"/>
                <w:lang w:val="nl-NL"/>
              </w:rPr>
              <w:t>4</w:t>
            </w:r>
            <w:r w:rsidRPr="008B5876">
              <w:rPr>
                <w:b/>
                <w:bCs/>
                <w:spacing w:val="-2"/>
                <w:sz w:val="25"/>
                <w:szCs w:val="25"/>
                <w:lang w:val="nl-NL"/>
              </w:rPr>
              <w:t>. LUẬT BẢO VỆ MÔI TRƯỜNG</w:t>
            </w:r>
          </w:p>
          <w:p w14:paraId="5FC3F5BB" w14:textId="77777777" w:rsidR="0017322B" w:rsidRPr="008B5876" w:rsidRDefault="0017322B"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xml:space="preserve">1. </w:t>
            </w:r>
            <w:bookmarkStart w:id="39" w:name="dieu_2"/>
            <w:r w:rsidRPr="008B5876">
              <w:rPr>
                <w:spacing w:val="-2"/>
                <w:sz w:val="25"/>
                <w:szCs w:val="25"/>
                <w:lang w:val="nl-NL"/>
              </w:rPr>
              <w:t>Điều 2. Đối tượng áp dụng</w:t>
            </w:r>
            <w:bookmarkEnd w:id="39"/>
          </w:p>
          <w:p w14:paraId="7BB6E484" w14:textId="36693489" w:rsidR="0017322B" w:rsidRPr="008B5876" w:rsidRDefault="0017322B" w:rsidP="008B5876">
            <w:pPr>
              <w:pStyle w:val="NormalWeb"/>
              <w:shd w:val="clear" w:color="auto" w:fill="FFFFFF"/>
              <w:spacing w:before="120" w:beforeAutospacing="0" w:after="120" w:afterAutospacing="0" w:line="240" w:lineRule="auto"/>
              <w:ind w:firstLine="0"/>
              <w:rPr>
                <w:b/>
                <w:bCs/>
                <w:i/>
                <w:iCs/>
                <w:spacing w:val="-2"/>
                <w:sz w:val="25"/>
                <w:szCs w:val="25"/>
                <w:lang w:val="nl-NL"/>
              </w:rPr>
            </w:pPr>
            <w:r w:rsidRPr="008B5876">
              <w:rPr>
                <w:spacing w:val="-2"/>
                <w:sz w:val="25"/>
                <w:szCs w:val="25"/>
                <w:lang w:val="nl-NL"/>
              </w:rPr>
              <w:t xml:space="preserve">Luật này áp dụng đối với cơ quan, tổ chức, cộng đồng dân cư, hộ gia đình và cá nhân trên lãnh thổ nước Cộng hòa xã hội chủ nghĩa Việt Nam, bao gồm đất liền, </w:t>
            </w:r>
            <w:r w:rsidRPr="008B5876">
              <w:rPr>
                <w:b/>
                <w:bCs/>
                <w:i/>
                <w:iCs/>
                <w:spacing w:val="-2"/>
                <w:sz w:val="25"/>
                <w:szCs w:val="25"/>
                <w:lang w:val="nl-NL"/>
              </w:rPr>
              <w:t>hải đảo, vùng biển, lòng đất và vùng trời.</w:t>
            </w:r>
          </w:p>
          <w:p w14:paraId="6AC1FE27" w14:textId="77777777" w:rsidR="00EF4B7A" w:rsidRPr="008B5876" w:rsidRDefault="00EF4B7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b/>
                <w:bCs/>
                <w:spacing w:val="-2"/>
                <w:sz w:val="25"/>
                <w:szCs w:val="25"/>
                <w:lang w:val="nl-NL"/>
              </w:rPr>
              <w:t>2. Khoản 11 Điều</w:t>
            </w:r>
            <w:r w:rsidRPr="008B5876">
              <w:rPr>
                <w:spacing w:val="-2"/>
                <w:sz w:val="25"/>
                <w:szCs w:val="25"/>
                <w:lang w:val="nl-NL"/>
              </w:rPr>
              <w:t xml:space="preserve"> 5 “lồng ghép, thúc đẩy các mô hình kinh tế tuần hoàn, kinh tế xanh trong xây dựng và thực hiện chiến lược, quy hoạch, kế hoạch, chương trình, đề án, dự án phát triển kinh tế - xã hội”.</w:t>
            </w:r>
          </w:p>
          <w:p w14:paraId="4211E8F5" w14:textId="1B682ADC" w:rsidR="00BB1BB2" w:rsidRPr="008B5876" w:rsidRDefault="00EF4B7A" w:rsidP="008B5876">
            <w:pPr>
              <w:shd w:val="clear" w:color="auto" w:fill="FFFFFF"/>
              <w:spacing w:after="120" w:line="240" w:lineRule="auto"/>
              <w:ind w:firstLine="0"/>
              <w:rPr>
                <w:b/>
                <w:bCs/>
                <w:spacing w:val="-2"/>
                <w:sz w:val="25"/>
                <w:szCs w:val="25"/>
                <w:lang w:val="nl-NL"/>
              </w:rPr>
            </w:pPr>
            <w:bookmarkStart w:id="40" w:name="dieu_11"/>
            <w:r w:rsidRPr="008B5876">
              <w:rPr>
                <w:b/>
                <w:bCs/>
                <w:spacing w:val="-2"/>
                <w:sz w:val="25"/>
                <w:szCs w:val="25"/>
                <w:lang w:val="nl-NL"/>
              </w:rPr>
              <w:t>3</w:t>
            </w:r>
            <w:r w:rsidR="00BB1BB2" w:rsidRPr="008B5876">
              <w:rPr>
                <w:b/>
                <w:bCs/>
                <w:spacing w:val="-2"/>
                <w:sz w:val="25"/>
                <w:szCs w:val="25"/>
                <w:lang w:val="nl-NL"/>
              </w:rPr>
              <w:t>. Điều 11. Bảo vệ môi trường nước biển</w:t>
            </w:r>
            <w:bookmarkEnd w:id="40"/>
          </w:p>
          <w:p w14:paraId="4422CD61" w14:textId="77777777" w:rsidR="00BB1BB2" w:rsidRPr="008B5876" w:rsidRDefault="00BB1BB2" w:rsidP="008B5876">
            <w:pPr>
              <w:shd w:val="clear" w:color="auto" w:fill="FFFFFF"/>
              <w:spacing w:after="120" w:line="240" w:lineRule="auto"/>
              <w:ind w:firstLine="0"/>
              <w:rPr>
                <w:spacing w:val="-2"/>
                <w:sz w:val="25"/>
                <w:szCs w:val="25"/>
                <w:lang w:val="nl-NL"/>
              </w:rPr>
            </w:pPr>
            <w:r w:rsidRPr="008B5876">
              <w:rPr>
                <w:spacing w:val="-2"/>
                <w:sz w:val="25"/>
                <w:szCs w:val="25"/>
                <w:lang w:val="nl-NL"/>
              </w:rPr>
              <w:t>1. Các nguồn thải vào môi trường nước biển phải được điều tra, đánh giá và có biện pháp ngăn ngừa, giảm thiểu, kiểm soát chặt chẽ, xử lý đáp ứng yêu cầu về bảo vệ môi trường.</w:t>
            </w:r>
          </w:p>
          <w:p w14:paraId="062DDBEE" w14:textId="77777777" w:rsidR="00BB1BB2" w:rsidRPr="008B5876" w:rsidRDefault="00BB1BB2" w:rsidP="008B5876">
            <w:pPr>
              <w:shd w:val="clear" w:color="auto" w:fill="FFFFFF"/>
              <w:spacing w:after="120" w:line="240" w:lineRule="auto"/>
              <w:ind w:firstLine="0"/>
              <w:rPr>
                <w:spacing w:val="-2"/>
                <w:sz w:val="25"/>
                <w:szCs w:val="25"/>
                <w:lang w:val="nl-NL"/>
              </w:rPr>
            </w:pPr>
            <w:r w:rsidRPr="008B5876">
              <w:rPr>
                <w:spacing w:val="-2"/>
                <w:sz w:val="25"/>
                <w:szCs w:val="25"/>
                <w:lang w:val="nl-NL"/>
              </w:rPr>
              <w:t>2. Vùng rủi ro ô nhiễm môi trường biển và hải đảo phải được đánh giá, xác định và công bố theo quy định của pháp luật về tài nguyên, môi trường biển và hải đảo.</w:t>
            </w:r>
          </w:p>
          <w:p w14:paraId="285AFD33" w14:textId="77777777" w:rsidR="00BB1BB2" w:rsidRPr="008B5876" w:rsidRDefault="00BB1BB2" w:rsidP="008B5876">
            <w:pPr>
              <w:shd w:val="clear" w:color="auto" w:fill="FFFFFF"/>
              <w:spacing w:after="120" w:line="240" w:lineRule="auto"/>
              <w:ind w:firstLine="0"/>
              <w:rPr>
                <w:spacing w:val="-2"/>
                <w:sz w:val="25"/>
                <w:szCs w:val="25"/>
                <w:lang w:val="nl-NL"/>
              </w:rPr>
            </w:pPr>
            <w:r w:rsidRPr="008B5876">
              <w:rPr>
                <w:spacing w:val="-2"/>
                <w:sz w:val="25"/>
                <w:szCs w:val="25"/>
                <w:lang w:val="nl-NL"/>
              </w:rPr>
              <w:t>3. Hoạt động khai thác nguồn lợi từ biển và hải đảo, hoạt động kinh tế - xã hội khác phải phù hợp với quy hoạch và đáp ứng yêu cầu về bảo vệ môi trường, phát triển bền vững.</w:t>
            </w:r>
          </w:p>
          <w:p w14:paraId="45B048CC" w14:textId="77777777" w:rsidR="00BB1BB2" w:rsidRPr="008B5876" w:rsidRDefault="00BB1BB2" w:rsidP="008B5876">
            <w:pPr>
              <w:shd w:val="clear" w:color="auto" w:fill="FFFFFF"/>
              <w:spacing w:after="120" w:line="240" w:lineRule="auto"/>
              <w:ind w:firstLine="0"/>
              <w:rPr>
                <w:spacing w:val="-2"/>
                <w:sz w:val="25"/>
                <w:szCs w:val="25"/>
                <w:lang w:val="nl-NL"/>
              </w:rPr>
            </w:pPr>
            <w:r w:rsidRPr="008B5876">
              <w:rPr>
                <w:spacing w:val="-2"/>
                <w:sz w:val="25"/>
                <w:szCs w:val="25"/>
                <w:lang w:val="nl-NL"/>
              </w:rPr>
              <w:t>4. Bảo vệ môi trường nước biển phải bảo đảm phối hợp chặt chẽ, hiệu quả giữa các cơ quan, tổ chức, cá nhân có liên quan; phối hợp giữa cơ quan nhà nước Việt Nam và cơ quan, tổ chức nước ngoài trong việc chia sẻ thông tin, đánh giá chất lượng môi trường nước biển và kiểm soát ô nhiễm môi trường biển xuyên biên giới.</w:t>
            </w:r>
          </w:p>
          <w:p w14:paraId="16E58797" w14:textId="77777777" w:rsidR="00BB1BB2" w:rsidRPr="008B5876" w:rsidRDefault="00BB1BB2"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5. Việc bảo vệ môi trường nước biển phải tuân thủ quy định của Luật này, pháp luật về tài nguyên, môi trường biển và hải đảo, quy định khác của pháp luật có liên quan.</w:t>
            </w:r>
          </w:p>
          <w:p w14:paraId="5B9C7A3F" w14:textId="20057CA1" w:rsidR="00BB1BB2" w:rsidRPr="008B5876" w:rsidRDefault="00EF4B7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b/>
                <w:bCs/>
                <w:spacing w:val="-2"/>
                <w:sz w:val="25"/>
                <w:szCs w:val="25"/>
                <w:lang w:val="nl-NL"/>
              </w:rPr>
              <w:t>4</w:t>
            </w:r>
            <w:r w:rsidR="00BB1BB2" w:rsidRPr="008B5876">
              <w:rPr>
                <w:b/>
                <w:bCs/>
                <w:spacing w:val="-2"/>
                <w:sz w:val="25"/>
                <w:szCs w:val="25"/>
                <w:lang w:val="nl-NL"/>
              </w:rPr>
              <w:t>. Điểm b khoản 1, điểm c khoản 3, điểm c khoản 4 Điều 28</w:t>
            </w:r>
            <w:r w:rsidR="00BB1BB2" w:rsidRPr="008B5876">
              <w:rPr>
                <w:spacing w:val="-2"/>
                <w:sz w:val="25"/>
                <w:szCs w:val="25"/>
                <w:lang w:val="nl-NL"/>
              </w:rPr>
              <w:t>. Tiêu chí về môi trường để phân loại dự án đầu tư</w:t>
            </w:r>
          </w:p>
          <w:p w14:paraId="35B08E8F" w14:textId="5A4FE15F" w:rsidR="00BB1BB2" w:rsidRPr="008B5876" w:rsidRDefault="00BB1BB2"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spacing w:val="-2"/>
                <w:sz w:val="25"/>
                <w:szCs w:val="25"/>
                <w:lang w:val="nl-NL"/>
              </w:rPr>
              <w:t>- “1. Tiêu chí về môi trường để phân loại dự án đầu tư bao gồm:</w:t>
            </w:r>
          </w:p>
          <w:p w14:paraId="3F898AEF" w14:textId="41D8AA4C" w:rsidR="00BB1BB2" w:rsidRPr="008B5876" w:rsidRDefault="00BB1BB2"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b) Diện tích sử dụng đất, đất có mặt nước, khu vực biển; quy mô khai thác tài nguyên thiên nhiên:</w:t>
            </w:r>
          </w:p>
          <w:p w14:paraId="412138EF" w14:textId="2F560B84" w:rsidR="00BB1BB2" w:rsidRPr="008B5876" w:rsidRDefault="00BB1BB2" w:rsidP="008B5876">
            <w:pPr>
              <w:pStyle w:val="NormalWeb"/>
              <w:shd w:val="clear" w:color="auto" w:fill="FFFFFF"/>
              <w:spacing w:before="120" w:beforeAutospacing="0" w:after="120" w:afterAutospacing="0" w:line="240" w:lineRule="auto"/>
              <w:ind w:firstLine="0"/>
              <w:rPr>
                <w:spacing w:val="-2"/>
                <w:sz w:val="25"/>
                <w:szCs w:val="25"/>
                <w:shd w:val="clear" w:color="auto" w:fill="FFFFFF"/>
                <w:lang w:val="nl-NL"/>
              </w:rPr>
            </w:pPr>
            <w:r w:rsidRPr="008B5876">
              <w:rPr>
                <w:i/>
                <w:iCs/>
                <w:spacing w:val="-2"/>
                <w:sz w:val="25"/>
                <w:szCs w:val="25"/>
                <w:lang w:val="nl-NL"/>
              </w:rPr>
              <w:t>- “</w:t>
            </w:r>
            <w:r w:rsidRPr="008B5876">
              <w:rPr>
                <w:spacing w:val="-2"/>
                <w:sz w:val="25"/>
                <w:szCs w:val="25"/>
                <w:shd w:val="clear" w:color="auto" w:fill="FFFFFF"/>
                <w:lang w:val="nl-NL"/>
              </w:rPr>
              <w:t>3. Dự án đầu tư nhóm I là dự án có nguy cơ tác động xấu đến môi trường mức độ cao, bao gồm:</w:t>
            </w:r>
          </w:p>
          <w:p w14:paraId="37A97564" w14:textId="666AAEEC" w:rsidR="00BB1BB2" w:rsidRPr="008B5876" w:rsidRDefault="00BB1BB2" w:rsidP="008B5876">
            <w:pPr>
              <w:pStyle w:val="NormalWeb"/>
              <w:shd w:val="clear" w:color="auto" w:fill="FFFFFF"/>
              <w:spacing w:before="120" w:beforeAutospacing="0" w:after="120" w:afterAutospacing="0" w:line="240" w:lineRule="auto"/>
              <w:ind w:firstLine="0"/>
              <w:rPr>
                <w:spacing w:val="-2"/>
                <w:sz w:val="25"/>
                <w:szCs w:val="25"/>
                <w:shd w:val="clear" w:color="auto" w:fill="FFFFFF"/>
                <w:lang w:val="nl-NL"/>
              </w:rPr>
            </w:pPr>
            <w:r w:rsidRPr="008B5876">
              <w:rPr>
                <w:i/>
                <w:iCs/>
                <w:spacing w:val="-2"/>
                <w:sz w:val="25"/>
                <w:szCs w:val="25"/>
                <w:lang w:val="nl-NL"/>
              </w:rPr>
              <w:t>- “</w:t>
            </w:r>
            <w:r w:rsidRPr="008B5876">
              <w:rPr>
                <w:spacing w:val="-2"/>
                <w:sz w:val="25"/>
                <w:szCs w:val="25"/>
                <w:shd w:val="clear" w:color="auto" w:fill="FFFFFF"/>
                <w:lang w:val="nl-NL"/>
              </w:rPr>
              <w:t>4. Dự án đầu tư nhóm II là dự án có nguy cơ tác động xấu đến môi trường, trừ dự án quy định tại khoản 3 Điều này, bao gồm:</w:t>
            </w:r>
          </w:p>
          <w:p w14:paraId="32C52237" w14:textId="0EED10C8" w:rsidR="00BB1BB2" w:rsidRPr="008B5876" w:rsidRDefault="00BB1BB2" w:rsidP="008B5876">
            <w:pPr>
              <w:pStyle w:val="NormalWeb"/>
              <w:shd w:val="clear" w:color="auto" w:fill="FFFFFF"/>
              <w:spacing w:before="120" w:beforeAutospacing="0" w:after="120" w:afterAutospacing="0" w:line="240" w:lineRule="auto"/>
              <w:ind w:firstLine="0"/>
              <w:rPr>
                <w:i/>
                <w:iCs/>
                <w:spacing w:val="-2"/>
                <w:sz w:val="25"/>
                <w:szCs w:val="25"/>
                <w:lang w:val="nl-NL"/>
              </w:rPr>
            </w:pPr>
            <w:r w:rsidRPr="008B5876">
              <w:rPr>
                <w:i/>
                <w:iCs/>
                <w:spacing w:val="-2"/>
                <w:sz w:val="25"/>
                <w:szCs w:val="25"/>
                <w:lang w:val="nl-NL"/>
              </w:rPr>
              <w:t>c) Dự án sử dụng đất, đất có mặt nước, khu vực biển với quy mô lớn hoặc với quy mô trung bình nhưng có yếu tố nhạy cảm về môi trường;”.</w:t>
            </w:r>
          </w:p>
          <w:p w14:paraId="371F23F6" w14:textId="2E8441DC" w:rsidR="00BB1BB2" w:rsidRPr="008B5876" w:rsidRDefault="00EF4B7A" w:rsidP="008B5876">
            <w:pPr>
              <w:pStyle w:val="NormalWeb"/>
              <w:shd w:val="clear" w:color="auto" w:fill="FFFFFF"/>
              <w:spacing w:before="120" w:beforeAutospacing="0" w:after="120" w:afterAutospacing="0" w:line="240" w:lineRule="auto"/>
              <w:ind w:firstLine="0"/>
              <w:rPr>
                <w:spacing w:val="-2"/>
                <w:sz w:val="25"/>
                <w:szCs w:val="25"/>
                <w:lang w:val="nl-NL"/>
              </w:rPr>
            </w:pPr>
            <w:r w:rsidRPr="008B5876">
              <w:rPr>
                <w:b/>
                <w:bCs/>
                <w:spacing w:val="-2"/>
                <w:sz w:val="25"/>
                <w:szCs w:val="25"/>
                <w:lang w:val="nl-NL"/>
              </w:rPr>
              <w:t>5.</w:t>
            </w:r>
            <w:r w:rsidR="00431E5A" w:rsidRPr="008B5876">
              <w:rPr>
                <w:b/>
                <w:bCs/>
                <w:spacing w:val="-2"/>
                <w:sz w:val="25"/>
                <w:szCs w:val="25"/>
                <w:lang w:val="nl-NL"/>
              </w:rPr>
              <w:t xml:space="preserve"> </w:t>
            </w:r>
            <w:r w:rsidR="00BB1BB2" w:rsidRPr="008B5876">
              <w:rPr>
                <w:b/>
                <w:bCs/>
                <w:spacing w:val="-2"/>
                <w:sz w:val="25"/>
                <w:szCs w:val="25"/>
                <w:lang w:val="nl-NL"/>
              </w:rPr>
              <w:t>Điểm b khoản 1 Điều 35</w:t>
            </w:r>
            <w:r w:rsidR="00BB1BB2" w:rsidRPr="008B5876">
              <w:rPr>
                <w:spacing w:val="-2"/>
                <w:sz w:val="25"/>
                <w:szCs w:val="25"/>
                <w:lang w:val="nl-NL"/>
              </w:rPr>
              <w:t>. Thẩm quyền thẩm định báo cáo đánh giá tác động môi trường</w:t>
            </w:r>
          </w:p>
          <w:p w14:paraId="6945C815" w14:textId="472CAF35" w:rsidR="00BB1BB2" w:rsidRPr="008B5876" w:rsidRDefault="00BB1BB2" w:rsidP="008B5876">
            <w:pPr>
              <w:shd w:val="clear" w:color="auto" w:fill="FFFFFF"/>
              <w:spacing w:after="120" w:line="240" w:lineRule="auto"/>
              <w:ind w:firstLine="0"/>
              <w:rPr>
                <w:spacing w:val="-2"/>
                <w:sz w:val="25"/>
                <w:szCs w:val="25"/>
                <w:lang w:val="pl-PL"/>
              </w:rPr>
            </w:pPr>
            <w:r w:rsidRPr="008B5876">
              <w:rPr>
                <w:spacing w:val="-2"/>
                <w:sz w:val="25"/>
                <w:szCs w:val="25"/>
                <w:lang w:val="nl-NL"/>
              </w:rPr>
              <w:t>b) Dự án đầu tư nhóm II quy định tại các </w:t>
            </w:r>
            <w:bookmarkStart w:id="41" w:name="tc_15"/>
            <w:r w:rsidRPr="008B5876">
              <w:rPr>
                <w:spacing w:val="-2"/>
                <w:sz w:val="25"/>
                <w:szCs w:val="25"/>
                <w:lang w:val="nl-NL"/>
              </w:rPr>
              <w:t>điểm c, d, đ và e khoản 4 Điều 28 của Luật này</w:t>
            </w:r>
            <w:bookmarkEnd w:id="41"/>
            <w:r w:rsidRPr="008B5876">
              <w:rPr>
                <w:spacing w:val="-2"/>
                <w:sz w:val="25"/>
                <w:szCs w:val="25"/>
                <w:lang w:val="nl-NL"/>
              </w:rPr>
              <w:t> thuộc thẩm quyền quyết định hoặc chấp thuận chủ trương đầu tư của Quốc hội, Thủ tướng Chính phủ; dự án đầu tư nằm trên địa bàn từ 02 đơn vị hành chính cấp tỉnh trở lên; </w:t>
            </w:r>
            <w:r w:rsidRPr="008B5876">
              <w:rPr>
                <w:spacing w:val="-2"/>
                <w:sz w:val="25"/>
                <w:szCs w:val="25"/>
                <w:lang w:val="pl-PL"/>
              </w:rPr>
              <w:t xml:space="preserve">dự án đầu tư nằm trên vùng biển chưa xác định trách nhiệm quản lý hành chính của Ủy ban nhân dân cấp tỉnh; dự án đầu tư thuộc thẩm quyền cấp giấy phép khai thác khoáng sản, cấp giấy phép khai thác, sử dụng tài nguyên nước, cấp giấy phép nhận </w:t>
            </w:r>
            <w:r w:rsidRPr="008B5876">
              <w:rPr>
                <w:spacing w:val="-2"/>
                <w:sz w:val="25"/>
                <w:szCs w:val="25"/>
                <w:lang w:val="pl-PL"/>
              </w:rPr>
              <w:lastRenderedPageBreak/>
              <w:t xml:space="preserve">chìm ở biển, quyết định giao khu vực biển của Bộ </w:t>
            </w:r>
            <w:r w:rsidR="004D364C" w:rsidRPr="008B5876">
              <w:rPr>
                <w:spacing w:val="-2"/>
                <w:sz w:val="25"/>
                <w:szCs w:val="25"/>
                <w:lang w:val="pl-PL"/>
              </w:rPr>
              <w:t>Nông nghiệp</w:t>
            </w:r>
            <w:r w:rsidRPr="008B5876">
              <w:rPr>
                <w:spacing w:val="-2"/>
                <w:sz w:val="25"/>
                <w:szCs w:val="25"/>
                <w:lang w:val="pl-PL"/>
              </w:rPr>
              <w:t xml:space="preserve"> và Môi trường.</w:t>
            </w:r>
          </w:p>
          <w:p w14:paraId="184A5089" w14:textId="1FF7AEDE" w:rsidR="004D364C" w:rsidRPr="008B5876" w:rsidRDefault="004D364C" w:rsidP="008B5876">
            <w:pPr>
              <w:shd w:val="clear" w:color="auto" w:fill="FFFFFF"/>
              <w:spacing w:after="120" w:line="240" w:lineRule="auto"/>
              <w:ind w:firstLine="0"/>
              <w:rPr>
                <w:spacing w:val="-2"/>
                <w:sz w:val="25"/>
                <w:szCs w:val="25"/>
                <w:lang w:val="pl-PL"/>
              </w:rPr>
            </w:pPr>
            <w:r w:rsidRPr="008B5876">
              <w:rPr>
                <w:b/>
                <w:bCs/>
                <w:spacing w:val="-2"/>
                <w:sz w:val="25"/>
                <w:szCs w:val="25"/>
                <w:lang w:val="pl-PL"/>
              </w:rPr>
              <w:t>6. Khoản 6 Điều 65</w:t>
            </w:r>
            <w:r w:rsidRPr="008B5876">
              <w:rPr>
                <w:spacing w:val="-2"/>
                <w:sz w:val="25"/>
                <w:szCs w:val="25"/>
                <w:lang w:val="pl-PL"/>
              </w:rPr>
              <w:t>: ‘‘6. Ủy ban nhân dân cấp tỉnh quy định khu vực, địa điểm đổ thải, nhận chìm đối với vật chất nạo vét từ hệ thống giao thông đường thủy nội địa và đường biển; có giải pháp phân luồng giao thông, kiểm soát ô nhiễm môi trường nhằm hạn chế ô nhiễm môi trường không khí đối với đô thị loại đặc biệt, đô thị loại I.</w:t>
            </w:r>
          </w:p>
          <w:p w14:paraId="7BFC41C1" w14:textId="14FA15B4" w:rsidR="004D364C" w:rsidRPr="008B5876" w:rsidRDefault="004D364C" w:rsidP="008B5876">
            <w:pPr>
              <w:shd w:val="clear" w:color="auto" w:fill="FFFFFF"/>
              <w:spacing w:after="120" w:line="240" w:lineRule="auto"/>
              <w:ind w:firstLine="0"/>
              <w:rPr>
                <w:spacing w:val="-2"/>
                <w:sz w:val="25"/>
                <w:szCs w:val="25"/>
                <w:lang w:val="pl-PL"/>
              </w:rPr>
            </w:pPr>
            <w:r w:rsidRPr="008B5876">
              <w:rPr>
                <w:b/>
                <w:bCs/>
                <w:spacing w:val="-2"/>
                <w:sz w:val="25"/>
                <w:szCs w:val="25"/>
                <w:lang w:val="pl-PL"/>
              </w:rPr>
              <w:t>7. Khoản 7 Điều 67</w:t>
            </w:r>
            <w:r w:rsidRPr="008B5876">
              <w:rPr>
                <w:spacing w:val="-2"/>
                <w:sz w:val="25"/>
                <w:szCs w:val="25"/>
                <w:lang w:val="pl-PL"/>
              </w:rPr>
              <w:t>: ‘‘Chính phủ quy định chi tiết việc lập, thẩm định phương án cải tạo, phục hồi môi trường trong hoạt động khai thác khoáng sản; quy định yêu cầu đặc thù về bảo vệ môi trường trong vận hành thử nghiệm, quản lý chất thải, quan trắc môi trường đối với hoạt động thăm dò, khai thác, vận chuyển dầu khí và các dịch vụ liên quan trên biển’’.</w:t>
            </w:r>
          </w:p>
          <w:p w14:paraId="2826C44D" w14:textId="53DF82BB" w:rsidR="004D364C" w:rsidRPr="008B5876" w:rsidRDefault="004D364C" w:rsidP="008B5876">
            <w:pPr>
              <w:shd w:val="clear" w:color="auto" w:fill="FFFFFF"/>
              <w:spacing w:after="120" w:line="240" w:lineRule="auto"/>
              <w:ind w:firstLine="0"/>
              <w:rPr>
                <w:b/>
                <w:bCs/>
                <w:spacing w:val="-2"/>
                <w:sz w:val="25"/>
                <w:szCs w:val="25"/>
                <w:lang w:val="pl-PL"/>
              </w:rPr>
            </w:pPr>
            <w:r w:rsidRPr="008B5876">
              <w:rPr>
                <w:b/>
                <w:bCs/>
                <w:spacing w:val="-2"/>
                <w:sz w:val="25"/>
                <w:szCs w:val="25"/>
                <w:lang w:val="nl-NL"/>
              </w:rPr>
              <w:t>8</w:t>
            </w:r>
            <w:r w:rsidR="00EF4B7A" w:rsidRPr="008B5876">
              <w:rPr>
                <w:b/>
                <w:bCs/>
                <w:spacing w:val="-2"/>
                <w:sz w:val="25"/>
                <w:szCs w:val="25"/>
                <w:lang w:val="nl-NL"/>
              </w:rPr>
              <w:t xml:space="preserve">. </w:t>
            </w:r>
            <w:r w:rsidRPr="008B5876">
              <w:rPr>
                <w:b/>
                <w:bCs/>
                <w:spacing w:val="-2"/>
                <w:sz w:val="25"/>
                <w:szCs w:val="25"/>
                <w:lang w:val="nl-NL"/>
              </w:rPr>
              <w:t xml:space="preserve">Khoản </w:t>
            </w:r>
            <w:r w:rsidR="00682E13" w:rsidRPr="008B5876">
              <w:rPr>
                <w:b/>
                <w:bCs/>
                <w:spacing w:val="-2"/>
                <w:sz w:val="25"/>
                <w:szCs w:val="25"/>
                <w:lang w:val="nl-NL"/>
              </w:rPr>
              <w:t xml:space="preserve">2, </w:t>
            </w:r>
            <w:r w:rsidRPr="008B5876">
              <w:rPr>
                <w:b/>
                <w:bCs/>
                <w:spacing w:val="-2"/>
                <w:sz w:val="25"/>
                <w:szCs w:val="25"/>
                <w:lang w:val="nl-NL"/>
              </w:rPr>
              <w:t xml:space="preserve">4, 5 Điều 73. </w:t>
            </w:r>
            <w:bookmarkStart w:id="42" w:name="dieu_73"/>
            <w:r w:rsidRPr="008B5876">
              <w:rPr>
                <w:b/>
                <w:bCs/>
                <w:spacing w:val="-2"/>
                <w:sz w:val="25"/>
                <w:szCs w:val="25"/>
                <w:shd w:val="clear" w:color="auto" w:fill="FFFFFF"/>
                <w:lang w:val="pl-PL"/>
              </w:rPr>
              <w:t>Giảm thiểu, tái sử dụng, tái chế và xử lý chất thải nhựa, phòng, chống ô nhiễm rác thải nhựa đại dương</w:t>
            </w:r>
            <w:bookmarkEnd w:id="42"/>
          </w:p>
          <w:p w14:paraId="39753D42"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‘‘2. Chất thải nhựa phát sinh từ hoạt động du lịch và dịch vụ biển, kinh tế hàng hải, khai thác dầu khí và tài nguyên khoáng sản biển, nuôi trồng và khai thác thủy sản phải được thu gom, lưu giữ và chuyển giao cho cơ sở có chức năng tái chế và xử lý.</w:t>
            </w:r>
          </w:p>
          <w:p w14:paraId="6345EC8C" w14:textId="19DC74B0" w:rsidR="004D364C" w:rsidRPr="008B5876" w:rsidRDefault="004D364C" w:rsidP="008B5876">
            <w:pPr>
              <w:shd w:val="clear" w:color="auto" w:fill="FFFFFF"/>
              <w:spacing w:after="120" w:line="240" w:lineRule="auto"/>
              <w:ind w:firstLine="0"/>
              <w:rPr>
                <w:spacing w:val="-2"/>
                <w:sz w:val="25"/>
                <w:szCs w:val="25"/>
                <w:lang w:val="pl-PL"/>
              </w:rPr>
            </w:pPr>
            <w:r w:rsidRPr="008B5876">
              <w:rPr>
                <w:spacing w:val="-2"/>
                <w:sz w:val="25"/>
                <w:szCs w:val="25"/>
                <w:lang w:val="pl-PL"/>
              </w:rPr>
              <w:t>4. Chất thải nhựa phải được thu gom, phân loại để tái sử dụng, tái chế hoặc xử lý theo quy định của pháp luật. Chất thải nhựa không thể tái chế phải được chuyển giao cho cơ sở có chức năng xử lý theo quy định. Chất thải nhựa phát sinh từ hoạt động kinh tế trên biển phải được thu gom để tái sử dụng, tái chế hoặc xử lý và không được xả thải xuống biển.</w:t>
            </w:r>
          </w:p>
          <w:p w14:paraId="269578A8" w14:textId="5FBE5183" w:rsidR="004D364C" w:rsidRPr="008B5876" w:rsidRDefault="004D364C" w:rsidP="008B5876">
            <w:pPr>
              <w:shd w:val="clear" w:color="auto" w:fill="FFFFFF"/>
              <w:spacing w:after="120" w:line="240" w:lineRule="auto"/>
              <w:ind w:firstLine="0"/>
              <w:rPr>
                <w:b/>
                <w:bCs/>
                <w:spacing w:val="-2"/>
                <w:sz w:val="25"/>
                <w:szCs w:val="25"/>
                <w:lang w:val="pl-PL"/>
              </w:rPr>
            </w:pPr>
            <w:r w:rsidRPr="008B5876">
              <w:rPr>
                <w:spacing w:val="-2"/>
                <w:sz w:val="25"/>
                <w:szCs w:val="25"/>
                <w:lang w:val="pl-PL"/>
              </w:rPr>
              <w:lastRenderedPageBreak/>
              <w:t>5. Nhà nước khuyến khích việc tái sử dụng, tái chế chất thải nhựa phục vụ hoạt động sản xuất hàng hóa, vật liệu xây dựng, công trình giao thông; khuyến khích nghiên cứu, phát triển hệ thống thu gom và xử lý rác thải nhựa trôi nổi trên biển và đại dương; có chính sách thúc đẩy tái sử dụng, tái chế chất thải nhựa.</w:t>
            </w:r>
            <w:r w:rsidR="00682E13" w:rsidRPr="008B5876">
              <w:rPr>
                <w:spacing w:val="-2"/>
                <w:sz w:val="25"/>
                <w:szCs w:val="25"/>
                <w:lang w:val="pl-PL"/>
              </w:rPr>
              <w:t>”.</w:t>
            </w:r>
          </w:p>
          <w:p w14:paraId="6C8D44A2" w14:textId="53FCBCE2" w:rsidR="00682E13" w:rsidRPr="008B5876" w:rsidRDefault="00682E13" w:rsidP="008B5876">
            <w:pPr>
              <w:pStyle w:val="NormalWeb"/>
              <w:shd w:val="clear" w:color="auto" w:fill="FFFFFF"/>
              <w:spacing w:before="120" w:beforeAutospacing="0" w:after="120" w:afterAutospacing="0" w:line="240" w:lineRule="auto"/>
              <w:ind w:firstLine="0"/>
              <w:rPr>
                <w:spacing w:val="-2"/>
                <w:sz w:val="25"/>
                <w:szCs w:val="25"/>
                <w:lang w:val="pl-PL"/>
              </w:rPr>
            </w:pPr>
            <w:r w:rsidRPr="008B5876">
              <w:rPr>
                <w:b/>
                <w:bCs/>
                <w:spacing w:val="-2"/>
                <w:sz w:val="25"/>
                <w:szCs w:val="25"/>
                <w:lang w:val="nl-NL"/>
              </w:rPr>
              <w:t xml:space="preserve">9. </w:t>
            </w:r>
            <w:bookmarkStart w:id="43" w:name="dieu_108"/>
            <w:r w:rsidRPr="008B5876">
              <w:rPr>
                <w:b/>
                <w:bCs/>
                <w:spacing w:val="-2"/>
                <w:sz w:val="25"/>
                <w:szCs w:val="25"/>
                <w:lang w:val="nl-NL"/>
              </w:rPr>
              <w:t xml:space="preserve">Điểm a khoản 1 Điều </w:t>
            </w:r>
            <w:r w:rsidRPr="008B5876">
              <w:rPr>
                <w:b/>
                <w:bCs/>
                <w:spacing w:val="-2"/>
                <w:sz w:val="25"/>
                <w:szCs w:val="25"/>
                <w:lang w:val="pl-PL"/>
              </w:rPr>
              <w:t>108. Đối tượng quan trắc môi trường</w:t>
            </w:r>
            <w:bookmarkEnd w:id="43"/>
          </w:p>
          <w:p w14:paraId="028EFB6F" w14:textId="44EC432A"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‘‘1. Thành phần môi trường phải được quan trắc bao gồm:</w:t>
            </w:r>
          </w:p>
          <w:p w14:paraId="2BE0C337" w14:textId="006C6840"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a) Môi trường nước gồm nước mặt, nước dưới đất, nước biển;”.</w:t>
            </w:r>
          </w:p>
          <w:p w14:paraId="6C225B18"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 xml:space="preserve">10. </w:t>
            </w:r>
            <w:bookmarkStart w:id="44" w:name="dieu_109"/>
            <w:r w:rsidRPr="008B5876">
              <w:rPr>
                <w:spacing w:val="-2"/>
                <w:sz w:val="25"/>
                <w:szCs w:val="25"/>
                <w:lang w:val="pl-PL"/>
              </w:rPr>
              <w:t>Điều 109. Trách nhiệm quan trắc môi trường</w:t>
            </w:r>
            <w:bookmarkEnd w:id="44"/>
          </w:p>
          <w:p w14:paraId="7D0D8C6B" w14:textId="7F23204C"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1. Bộ Nông nghiệp và Môi trường có trách nhiệm sau đây:</w:t>
            </w:r>
          </w:p>
          <w:p w14:paraId="0BD0E9DF"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a) Chỉ đạo, hướng dẫn và kiểm tra hoạt động quan trắc môi trường trên phạm vi cả nước; tổ chức thực hiện chương trình quan trắc môi trường quốc gia gồm chương trình quan trắc môi trường sông và hồ liên tỉnh, biển, vùng kinh tế trọng điểm, các khu vực có tính chất liên vùng, liên tỉnh, môi trường xuyên biên giới và môi trường tại các vùng có tính đặc thù; thực hiện quan trắc đa dạng sinh học tại khu bảo tồn thiên nhiên;</w:t>
            </w:r>
          </w:p>
          <w:p w14:paraId="68A8D35F"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b) Lập, thẩm định và trình Thủ tướng Chính phủ phê duyệt Quy hoạch tổng thể quan trắc môi trường quốc gia theo quy định của pháp luật về quy hoạch;</w:t>
            </w:r>
          </w:p>
          <w:p w14:paraId="2FC1C8AB"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c) Hướng dẫn kỹ thuật xây dựng hệ thống quan trắc môi trường quốc gia và cấp tỉnh; quan trắc đa dạng sinh học.</w:t>
            </w:r>
          </w:p>
          <w:p w14:paraId="383C03D7"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2. Bộ Khoa học và Công nghệ tổ chức thực hiện chương trình quan trắc phóng xạ gồm các chương trình quan trắc thành phần phóng xạ trong môi trường.</w:t>
            </w:r>
          </w:p>
          <w:p w14:paraId="716C2006"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lastRenderedPageBreak/>
              <w:t>3. Bộ Nông nghiệp và Phát triển nông thôn tổ chức thực hiện chương trình quan trắc môi trường phục vụ quản lý nông nghiệp gồm các chương trình quan trắc nước, đất, trầm tích phục vụ mục đích thủy lợi, khai thác và nuôi trồng thủy sản, nông nghiệp, lâm nghiệp, diêm nghiệp.</w:t>
            </w:r>
          </w:p>
          <w:p w14:paraId="5C158CF9"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4. Bộ Y tế tổ chức thực hiện chương trình quan trắc môi trường lao động trong khu vực làm việc.</w:t>
            </w:r>
          </w:p>
          <w:p w14:paraId="41CE23F8"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5. Bộ Quốc phòng tham gia hoạt động quan trắc nước biển xa bờ, môi trường xuyên biên giới.</w:t>
            </w:r>
          </w:p>
          <w:p w14:paraId="1044FB9C" w14:textId="3AF6F317" w:rsidR="00682E13" w:rsidRPr="008B5876" w:rsidRDefault="00682E13" w:rsidP="008B5876">
            <w:pPr>
              <w:pStyle w:val="NormalWeb"/>
              <w:shd w:val="clear" w:color="auto" w:fill="FFFFFF"/>
              <w:spacing w:before="120" w:beforeAutospacing="0" w:after="120" w:afterAutospacing="0" w:line="240" w:lineRule="auto"/>
              <w:ind w:firstLine="0"/>
              <w:rPr>
                <w:spacing w:val="-2"/>
                <w:sz w:val="25"/>
                <w:szCs w:val="25"/>
                <w:lang w:val="pl-PL"/>
              </w:rPr>
            </w:pPr>
            <w:r w:rsidRPr="008B5876">
              <w:rPr>
                <w:b/>
                <w:bCs/>
                <w:spacing w:val="-2"/>
                <w:sz w:val="25"/>
                <w:szCs w:val="25"/>
                <w:lang w:val="nl-NL"/>
              </w:rPr>
              <w:t xml:space="preserve">11. </w:t>
            </w:r>
            <w:bookmarkStart w:id="45" w:name="dieu_138"/>
            <w:r w:rsidRPr="008B5876">
              <w:rPr>
                <w:b/>
                <w:bCs/>
                <w:spacing w:val="-2"/>
                <w:sz w:val="25"/>
                <w:szCs w:val="25"/>
                <w:lang w:val="nl-NL"/>
              </w:rPr>
              <w:t xml:space="preserve">Điểm c khoản 2, điểm a khoản 4 </w:t>
            </w:r>
            <w:r w:rsidRPr="008B5876">
              <w:rPr>
                <w:b/>
                <w:bCs/>
                <w:spacing w:val="-2"/>
                <w:sz w:val="25"/>
                <w:szCs w:val="25"/>
                <w:lang w:val="pl-PL"/>
              </w:rPr>
              <w:t>Điều 138. Chi trả dịch vụ hệ sinh thái tự nhiên</w:t>
            </w:r>
            <w:bookmarkEnd w:id="45"/>
          </w:p>
          <w:p w14:paraId="4961A8B4" w14:textId="53271AF1"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‘‘2. Các dịch vụ hệ sinh thái tự nhiên được chi trả bao gồm:</w:t>
            </w:r>
          </w:p>
          <w:p w14:paraId="4B9A2D4D"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c) Dịch vụ hệ sinh thái biển phục vụ mục đích kinh doanh du lịch, giải trí, nuôi trồng thủy sản;</w:t>
            </w:r>
          </w:p>
          <w:p w14:paraId="5BAF76D3" w14:textId="77777777"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4. Tổ chức, cá nhân phải trả tiền dịch vụ hệ sinh thái tự nhiên khi có hoạt động sau đây:</w:t>
            </w:r>
          </w:p>
          <w:p w14:paraId="6DB7E021" w14:textId="05628C8D" w:rsidR="00682E13" w:rsidRPr="008B5876" w:rsidRDefault="00682E13" w:rsidP="008B5876">
            <w:pPr>
              <w:shd w:val="clear" w:color="auto" w:fill="FFFFFF"/>
              <w:spacing w:after="120" w:line="240" w:lineRule="auto"/>
              <w:ind w:firstLine="0"/>
              <w:rPr>
                <w:spacing w:val="-2"/>
                <w:sz w:val="25"/>
                <w:szCs w:val="25"/>
                <w:lang w:val="pl-PL"/>
              </w:rPr>
            </w:pPr>
            <w:r w:rsidRPr="008B5876">
              <w:rPr>
                <w:spacing w:val="-2"/>
                <w:sz w:val="25"/>
                <w:szCs w:val="25"/>
                <w:lang w:val="pl-PL"/>
              </w:rPr>
              <w:t>a) Khai thác, sử dụng mặt nước, mặt biển của hệ sinh thái cho nuôi trồng thủy sản, dịch vụ giải trí dưới nước;”.</w:t>
            </w:r>
          </w:p>
          <w:p w14:paraId="0BCEE9B0" w14:textId="03007B7C" w:rsidR="00431E5A" w:rsidRPr="008B5876" w:rsidRDefault="00682E13" w:rsidP="008B5876">
            <w:pPr>
              <w:shd w:val="clear" w:color="auto" w:fill="FFFFFF"/>
              <w:spacing w:after="120" w:line="240" w:lineRule="auto"/>
              <w:ind w:firstLine="0"/>
              <w:rPr>
                <w:spacing w:val="-2"/>
                <w:sz w:val="25"/>
                <w:szCs w:val="25"/>
                <w:lang w:val="nl-NL"/>
              </w:rPr>
            </w:pPr>
            <w:r w:rsidRPr="008B5876">
              <w:rPr>
                <w:b/>
                <w:bCs/>
                <w:spacing w:val="-2"/>
                <w:sz w:val="25"/>
                <w:szCs w:val="25"/>
                <w:lang w:val="nl-NL"/>
              </w:rPr>
              <w:t xml:space="preserve">12. </w:t>
            </w:r>
            <w:r w:rsidR="00431E5A" w:rsidRPr="008B5876">
              <w:rPr>
                <w:b/>
                <w:bCs/>
                <w:spacing w:val="-2"/>
                <w:sz w:val="25"/>
                <w:szCs w:val="25"/>
                <w:lang w:val="nl-NL"/>
              </w:rPr>
              <w:t>Điểm c khoản 2 Điều 150</w:t>
            </w:r>
            <w:r w:rsidR="00431E5A" w:rsidRPr="008B5876">
              <w:rPr>
                <w:spacing w:val="-2"/>
                <w:sz w:val="25"/>
                <w:szCs w:val="25"/>
                <w:lang w:val="nl-NL"/>
              </w:rPr>
              <w:t xml:space="preserve"> “Áp dụng kinh tế tuần hoàn, kinh tế xanh, phát thải ít các-bon”.</w:t>
            </w:r>
          </w:p>
        </w:tc>
        <w:tc>
          <w:tcPr>
            <w:tcW w:w="3508" w:type="dxa"/>
          </w:tcPr>
          <w:p w14:paraId="1BE7B2F2" w14:textId="354FC32F" w:rsidR="00431E5A" w:rsidRPr="008B5876" w:rsidRDefault="00F67FDA"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Hiện nay, Luật Bảo vệ môi trường đang tiến hành sửa đổi, bổ sung, do vậy, cần bám sát các quy định về bảo vệ môi trường biển và hải đảo trong quá trình sửa đổi, bổ sung để cập nhật thông tin, quy định bảo đảm không quy định lại các nội dung mà Luật Bảo vệ môi trường đã quy định, không để sót đối tượng.</w:t>
            </w:r>
          </w:p>
        </w:tc>
        <w:tc>
          <w:tcPr>
            <w:tcW w:w="1884" w:type="dxa"/>
          </w:tcPr>
          <w:p w14:paraId="22C8B59F" w14:textId="1CE03940" w:rsidR="00431E5A" w:rsidRPr="008B5876" w:rsidRDefault="00F67FDA"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Nghiên cứu tích hợp việc thẩm định báo cáo đánh giá tác động môi trường vào quy định trong quá trình thẩm định dự án có nội dung trùng nhau như: Dự án nhận chìm ở biển.</w:t>
            </w:r>
          </w:p>
        </w:tc>
      </w:tr>
      <w:tr w:rsidR="00893B86" w:rsidRPr="008B5876" w14:paraId="7BD3449D" w14:textId="77777777" w:rsidTr="0070603B">
        <w:tc>
          <w:tcPr>
            <w:tcW w:w="2529" w:type="dxa"/>
            <w:vMerge/>
          </w:tcPr>
          <w:p w14:paraId="3032839F" w14:textId="77777777" w:rsidR="00431E5A" w:rsidRPr="008B5876" w:rsidRDefault="00431E5A" w:rsidP="008B5876">
            <w:pPr>
              <w:shd w:val="clear" w:color="auto" w:fill="FFFFFF"/>
              <w:spacing w:after="120" w:line="240" w:lineRule="auto"/>
              <w:ind w:firstLine="0"/>
              <w:rPr>
                <w:spacing w:val="-2"/>
                <w:sz w:val="25"/>
                <w:szCs w:val="25"/>
                <w:lang w:val="nl-NL"/>
              </w:rPr>
            </w:pPr>
          </w:p>
        </w:tc>
        <w:tc>
          <w:tcPr>
            <w:tcW w:w="6538" w:type="dxa"/>
          </w:tcPr>
          <w:p w14:paraId="3004BE40" w14:textId="3D8D5863" w:rsidR="00431E5A" w:rsidRPr="008B5876" w:rsidRDefault="006B4753"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1</w:t>
            </w:r>
            <w:r w:rsidR="00CB2041" w:rsidRPr="008B5876">
              <w:rPr>
                <w:b/>
                <w:bCs/>
                <w:spacing w:val="-2"/>
                <w:sz w:val="25"/>
                <w:szCs w:val="25"/>
                <w:lang w:val="nl-NL"/>
              </w:rPr>
              <w:t>5</w:t>
            </w:r>
            <w:r w:rsidR="00431E5A" w:rsidRPr="008B5876">
              <w:rPr>
                <w:b/>
                <w:bCs/>
                <w:spacing w:val="-2"/>
                <w:sz w:val="25"/>
                <w:szCs w:val="25"/>
                <w:lang w:val="nl-NL"/>
              </w:rPr>
              <w:t>. LUẬT PHÒNG THỦ DÂN SỰ</w:t>
            </w:r>
          </w:p>
          <w:p w14:paraId="7BB30C44" w14:textId="31F7665F" w:rsidR="00431E5A" w:rsidRPr="008B5876" w:rsidRDefault="00236CFD" w:rsidP="008B5876">
            <w:pPr>
              <w:widowControl w:val="0"/>
              <w:spacing w:after="120" w:line="240" w:lineRule="auto"/>
              <w:ind w:firstLine="0"/>
              <w:rPr>
                <w:b/>
                <w:bCs/>
                <w:spacing w:val="-2"/>
                <w:sz w:val="25"/>
                <w:szCs w:val="25"/>
                <w:lang w:val="sv-SE"/>
              </w:rPr>
            </w:pPr>
            <w:r w:rsidRPr="008B5876">
              <w:rPr>
                <w:spacing w:val="-2"/>
                <w:sz w:val="25"/>
                <w:szCs w:val="25"/>
                <w:lang w:val="sv-SE"/>
              </w:rPr>
              <w:t xml:space="preserve">1. </w:t>
            </w:r>
            <w:r w:rsidR="00431E5A" w:rsidRPr="008B5876">
              <w:rPr>
                <w:spacing w:val="-2"/>
                <w:sz w:val="25"/>
                <w:szCs w:val="25"/>
                <w:lang w:val="sv-SE"/>
              </w:rPr>
              <w:t xml:space="preserve">Khoản 5 Điều 3 Nguyên tắc hoạt động phòng thủ dân sự: Kết hợp phòng thủ dân sự với bảo đảm quốc phòng, an ninh, phát triển kinh tế - xã hội, bảo vệ tính mạng, sức khoẻ, tài sản của Nhân dân, </w:t>
            </w:r>
            <w:r w:rsidR="00431E5A" w:rsidRPr="008B5876">
              <w:rPr>
                <w:b/>
                <w:bCs/>
                <w:spacing w:val="-2"/>
                <w:sz w:val="25"/>
                <w:szCs w:val="25"/>
                <w:lang w:val="sv-SE"/>
              </w:rPr>
              <w:t xml:space="preserve">bảo vệ môi trường, hệ sinh thái và thích ứng với </w:t>
            </w:r>
            <w:r w:rsidR="00431E5A" w:rsidRPr="008B5876">
              <w:rPr>
                <w:b/>
                <w:bCs/>
                <w:spacing w:val="-2"/>
                <w:sz w:val="25"/>
                <w:szCs w:val="25"/>
                <w:lang w:val="sv-SE"/>
              </w:rPr>
              <w:lastRenderedPageBreak/>
              <w:t>biến đổi khí hậu.</w:t>
            </w:r>
          </w:p>
          <w:p w14:paraId="1EEA8D95" w14:textId="16EBCFEF" w:rsidR="00431E5A" w:rsidRPr="008B5876" w:rsidRDefault="00236CFD" w:rsidP="008B5876">
            <w:pPr>
              <w:widowControl w:val="0"/>
              <w:spacing w:after="120" w:line="240" w:lineRule="auto"/>
              <w:ind w:firstLine="0"/>
              <w:rPr>
                <w:spacing w:val="-2"/>
                <w:sz w:val="25"/>
                <w:szCs w:val="25"/>
                <w:lang w:val="sv-SE"/>
              </w:rPr>
            </w:pPr>
            <w:r w:rsidRPr="008B5876">
              <w:rPr>
                <w:spacing w:val="-2"/>
                <w:sz w:val="25"/>
                <w:szCs w:val="25"/>
                <w:lang w:val="sv-SE"/>
              </w:rPr>
              <w:t xml:space="preserve">2. </w:t>
            </w:r>
            <w:r w:rsidR="00431E5A" w:rsidRPr="008B5876">
              <w:rPr>
                <w:spacing w:val="-2"/>
                <w:sz w:val="25"/>
                <w:szCs w:val="25"/>
                <w:lang w:val="sv-SE"/>
              </w:rPr>
              <w:t xml:space="preserve">Khoản 2 Điều 27. Biện pháp khắc phục hậu quả sự cố, thảm họa: Khắc phục </w:t>
            </w:r>
            <w:r w:rsidR="00431E5A" w:rsidRPr="008B5876">
              <w:rPr>
                <w:b/>
                <w:bCs/>
                <w:spacing w:val="-2"/>
                <w:sz w:val="25"/>
                <w:szCs w:val="25"/>
                <w:lang w:val="sv-SE"/>
              </w:rPr>
              <w:t>hậu quả ô nhiễm môi trường</w:t>
            </w:r>
            <w:r w:rsidR="00431E5A" w:rsidRPr="008B5876">
              <w:rPr>
                <w:spacing w:val="-2"/>
                <w:sz w:val="25"/>
                <w:szCs w:val="25"/>
                <w:lang w:val="sv-SE"/>
              </w:rPr>
              <w:t>, phòng, chống dịch bệnh.</w:t>
            </w:r>
          </w:p>
          <w:p w14:paraId="274650CA" w14:textId="267336A5" w:rsidR="00431E5A" w:rsidRPr="008B5876" w:rsidRDefault="00236CFD" w:rsidP="008B5876">
            <w:pPr>
              <w:widowControl w:val="0"/>
              <w:spacing w:after="120" w:line="240" w:lineRule="auto"/>
              <w:ind w:firstLine="0"/>
              <w:rPr>
                <w:spacing w:val="-2"/>
                <w:sz w:val="25"/>
                <w:szCs w:val="25"/>
                <w:lang w:val="sv-SE"/>
              </w:rPr>
            </w:pPr>
            <w:r w:rsidRPr="008B5876">
              <w:rPr>
                <w:spacing w:val="-2"/>
                <w:sz w:val="25"/>
                <w:szCs w:val="25"/>
                <w:lang w:val="sv-SE"/>
              </w:rPr>
              <w:t xml:space="preserve">3. </w:t>
            </w:r>
            <w:r w:rsidR="00431E5A" w:rsidRPr="008B5876">
              <w:rPr>
                <w:spacing w:val="-2"/>
                <w:sz w:val="25"/>
                <w:szCs w:val="25"/>
                <w:lang w:val="sv-SE"/>
              </w:rPr>
              <w:t xml:space="preserve">Khoản 5 Điều 45 Trách nhiệm của Bộ NN&amp;MT: Chỉ đạo và điều phối việc tổ chức kiểm tra, xác định khu vực bị </w:t>
            </w:r>
            <w:r w:rsidR="00431E5A" w:rsidRPr="008B5876">
              <w:rPr>
                <w:b/>
                <w:bCs/>
                <w:spacing w:val="-2"/>
                <w:sz w:val="25"/>
                <w:szCs w:val="25"/>
                <w:lang w:val="sv-SE"/>
              </w:rPr>
              <w:t>ô nhiễm môi trường</w:t>
            </w:r>
            <w:r w:rsidR="00431E5A" w:rsidRPr="008B5876">
              <w:rPr>
                <w:spacing w:val="-2"/>
                <w:sz w:val="25"/>
                <w:szCs w:val="25"/>
                <w:lang w:val="sv-SE"/>
              </w:rPr>
              <w:t xml:space="preserve"> trên địa bàn </w:t>
            </w:r>
            <w:r w:rsidR="00431E5A" w:rsidRPr="008B5876">
              <w:rPr>
                <w:b/>
                <w:bCs/>
                <w:spacing w:val="-2"/>
                <w:sz w:val="25"/>
                <w:szCs w:val="25"/>
                <w:lang w:val="sv-SE"/>
              </w:rPr>
              <w:t>liên tỉnh, liên quốc gia,</w:t>
            </w:r>
            <w:r w:rsidR="00431E5A" w:rsidRPr="008B5876">
              <w:rPr>
                <w:spacing w:val="-2"/>
                <w:sz w:val="25"/>
                <w:szCs w:val="25"/>
                <w:lang w:val="sv-SE"/>
              </w:rPr>
              <w:t xml:space="preserve"> </w:t>
            </w:r>
            <w:r w:rsidR="00431E5A" w:rsidRPr="008B5876">
              <w:rPr>
                <w:b/>
                <w:bCs/>
                <w:spacing w:val="-2"/>
                <w:sz w:val="25"/>
                <w:szCs w:val="25"/>
                <w:lang w:val="sv-SE"/>
              </w:rPr>
              <w:t>hướng dẫn việc xác định thiệt hại và việc tổ chức khắc phục ô nhiễm môi trường, suy thoái môi trường</w:t>
            </w:r>
            <w:r w:rsidR="00431E5A" w:rsidRPr="008B5876">
              <w:rPr>
                <w:spacing w:val="-2"/>
                <w:sz w:val="25"/>
                <w:szCs w:val="25"/>
                <w:lang w:val="sv-SE"/>
              </w:rPr>
              <w:t>.</w:t>
            </w:r>
          </w:p>
          <w:p w14:paraId="2227B898" w14:textId="70E02100" w:rsidR="00431E5A" w:rsidRPr="008B5876" w:rsidRDefault="00236CFD" w:rsidP="008B5876">
            <w:pPr>
              <w:shd w:val="clear" w:color="auto" w:fill="FFFFFF"/>
              <w:spacing w:after="120" w:line="240" w:lineRule="auto"/>
              <w:ind w:firstLine="0"/>
              <w:rPr>
                <w:spacing w:val="-2"/>
                <w:sz w:val="25"/>
                <w:szCs w:val="25"/>
                <w:lang w:val="sv-SE"/>
              </w:rPr>
            </w:pPr>
            <w:r w:rsidRPr="008B5876">
              <w:rPr>
                <w:spacing w:val="-2"/>
                <w:sz w:val="25"/>
                <w:szCs w:val="25"/>
                <w:lang w:val="sv-SE"/>
              </w:rPr>
              <w:t xml:space="preserve">4. </w:t>
            </w:r>
            <w:r w:rsidR="00431E5A" w:rsidRPr="008B5876">
              <w:rPr>
                <w:spacing w:val="-2"/>
                <w:sz w:val="25"/>
                <w:szCs w:val="25"/>
                <w:lang w:val="sv-SE"/>
              </w:rPr>
              <w:t xml:space="preserve">Khoản 6 Điều 45: Chủ trì, phối hợp với Bộ Quốc phòng, Bộ Khoa học và Công nghệ và Bộ, ngành trung ương, cơ quan ngang Bộ, địa phương có liên quan xây dựng trung tâm nghiên cứu, hệ thống dự báo, </w:t>
            </w:r>
            <w:r w:rsidR="00431E5A" w:rsidRPr="008B5876">
              <w:rPr>
                <w:b/>
                <w:bCs/>
                <w:spacing w:val="-2"/>
                <w:sz w:val="25"/>
                <w:szCs w:val="25"/>
                <w:lang w:val="sv-SE"/>
              </w:rPr>
              <w:t>cảnh báo sự cố, thảm họa do thiên nhiên, môi trường</w:t>
            </w:r>
            <w:r w:rsidR="00431E5A" w:rsidRPr="008B5876">
              <w:rPr>
                <w:spacing w:val="-2"/>
                <w:sz w:val="25"/>
                <w:szCs w:val="25"/>
                <w:lang w:val="sv-SE"/>
              </w:rPr>
              <w:t xml:space="preserve"> liên quan đến phòng thủ dân sự.</w:t>
            </w:r>
          </w:p>
          <w:p w14:paraId="0061938B" w14:textId="0E31B3B6" w:rsidR="00431E5A" w:rsidRPr="008B5876" w:rsidRDefault="00CB2041" w:rsidP="008B5876">
            <w:pPr>
              <w:widowControl w:val="0"/>
              <w:spacing w:after="120" w:line="240" w:lineRule="auto"/>
              <w:ind w:firstLine="0"/>
              <w:rPr>
                <w:spacing w:val="-2"/>
                <w:sz w:val="25"/>
                <w:szCs w:val="25"/>
                <w:lang w:val="sv-SE"/>
              </w:rPr>
            </w:pPr>
            <w:r w:rsidRPr="008B5876">
              <w:rPr>
                <w:spacing w:val="-2"/>
                <w:sz w:val="25"/>
                <w:szCs w:val="25"/>
                <w:lang w:val="sv-SE"/>
              </w:rPr>
              <w:t>5</w:t>
            </w:r>
            <w:r w:rsidR="00236CFD" w:rsidRPr="008B5876">
              <w:rPr>
                <w:spacing w:val="-2"/>
                <w:sz w:val="25"/>
                <w:szCs w:val="25"/>
                <w:lang w:val="sv-SE"/>
              </w:rPr>
              <w:t xml:space="preserve">. </w:t>
            </w:r>
            <w:r w:rsidR="00431E5A" w:rsidRPr="008B5876">
              <w:rPr>
                <w:spacing w:val="-2"/>
                <w:sz w:val="25"/>
                <w:szCs w:val="25"/>
                <w:lang w:val="sv-SE"/>
              </w:rPr>
              <w:t xml:space="preserve">Khoản 2 Điều 27. Biện pháp khắc phục hậu quả sự cố, thảm họa: Khắc phục </w:t>
            </w:r>
            <w:r w:rsidR="00431E5A" w:rsidRPr="008B5876">
              <w:rPr>
                <w:b/>
                <w:bCs/>
                <w:spacing w:val="-2"/>
                <w:sz w:val="25"/>
                <w:szCs w:val="25"/>
                <w:lang w:val="sv-SE"/>
              </w:rPr>
              <w:t>hậu quả ô nhiễm môi trường</w:t>
            </w:r>
            <w:r w:rsidR="00431E5A" w:rsidRPr="008B5876">
              <w:rPr>
                <w:spacing w:val="-2"/>
                <w:sz w:val="25"/>
                <w:szCs w:val="25"/>
                <w:lang w:val="sv-SE"/>
              </w:rPr>
              <w:t>, phòng, chống dịch bệnh.</w:t>
            </w:r>
          </w:p>
          <w:p w14:paraId="74FB5206" w14:textId="77777777" w:rsidR="00CB2041" w:rsidRPr="008B5876" w:rsidRDefault="00CB2041" w:rsidP="008B5876">
            <w:pPr>
              <w:widowControl w:val="0"/>
              <w:spacing w:after="120" w:line="240" w:lineRule="auto"/>
              <w:ind w:firstLine="0"/>
              <w:rPr>
                <w:spacing w:val="-2"/>
                <w:sz w:val="25"/>
                <w:szCs w:val="25"/>
                <w:lang w:val="sv-SE"/>
              </w:rPr>
            </w:pPr>
            <w:r w:rsidRPr="008B5876">
              <w:rPr>
                <w:spacing w:val="-2"/>
                <w:sz w:val="25"/>
                <w:szCs w:val="25"/>
                <w:lang w:val="sv-SE"/>
              </w:rPr>
              <w:t>6</w:t>
            </w:r>
            <w:r w:rsidR="00236CFD" w:rsidRPr="008B5876">
              <w:rPr>
                <w:spacing w:val="-2"/>
                <w:sz w:val="25"/>
                <w:szCs w:val="25"/>
                <w:lang w:val="sv-SE"/>
              </w:rPr>
              <w:t xml:space="preserve">. </w:t>
            </w:r>
            <w:r w:rsidRPr="008B5876">
              <w:rPr>
                <w:spacing w:val="-2"/>
                <w:sz w:val="25"/>
                <w:szCs w:val="25"/>
                <w:lang w:val="sv-SE"/>
              </w:rPr>
              <w:t xml:space="preserve">Khoản 5, 6 </w:t>
            </w:r>
            <w:r w:rsidR="00431E5A" w:rsidRPr="008B5876">
              <w:rPr>
                <w:spacing w:val="-2"/>
                <w:sz w:val="25"/>
                <w:szCs w:val="25"/>
                <w:lang w:val="sv-SE"/>
              </w:rPr>
              <w:t xml:space="preserve">Điều 45 Trách nhiệm của Bộ NN&amp;MT: </w:t>
            </w:r>
          </w:p>
          <w:p w14:paraId="3A65E77B" w14:textId="326A67C8" w:rsidR="00431E5A" w:rsidRPr="008B5876" w:rsidRDefault="00CB2041" w:rsidP="008B5876">
            <w:pPr>
              <w:widowControl w:val="0"/>
              <w:spacing w:after="120" w:line="240" w:lineRule="auto"/>
              <w:ind w:firstLine="0"/>
              <w:rPr>
                <w:spacing w:val="-2"/>
                <w:sz w:val="25"/>
                <w:szCs w:val="25"/>
                <w:lang w:val="sv-SE"/>
              </w:rPr>
            </w:pPr>
            <w:r w:rsidRPr="008B5876">
              <w:rPr>
                <w:spacing w:val="-2"/>
                <w:sz w:val="25"/>
                <w:szCs w:val="25"/>
                <w:lang w:val="sv-SE"/>
              </w:rPr>
              <w:t xml:space="preserve">”5. </w:t>
            </w:r>
            <w:r w:rsidR="00431E5A" w:rsidRPr="008B5876">
              <w:rPr>
                <w:spacing w:val="-2"/>
                <w:sz w:val="25"/>
                <w:szCs w:val="25"/>
                <w:lang w:val="sv-SE"/>
              </w:rPr>
              <w:t>Chỉ đạo và điều phối việc tổ chức kiểm tra, xác định khu vực bị ô nhiễm môi trường trên địa bàn liên tỉnh, liên quốc gia, hướng dẫn việc xác định thiệt hại và việc tổ chức khắc phục ô nhiễm môi trường, suy thoái môi trường.</w:t>
            </w:r>
          </w:p>
          <w:p w14:paraId="1CF03F6F" w14:textId="18C561E1" w:rsidR="00431E5A" w:rsidRPr="008B5876" w:rsidRDefault="00236CFD" w:rsidP="008B5876">
            <w:pPr>
              <w:shd w:val="clear" w:color="auto" w:fill="FFFFFF"/>
              <w:spacing w:after="120" w:line="240" w:lineRule="auto"/>
              <w:ind w:firstLine="0"/>
              <w:rPr>
                <w:b/>
                <w:bCs/>
                <w:spacing w:val="-2"/>
                <w:sz w:val="25"/>
                <w:szCs w:val="25"/>
                <w:lang w:val="nl-NL"/>
              </w:rPr>
            </w:pPr>
            <w:r w:rsidRPr="008B5876">
              <w:rPr>
                <w:spacing w:val="-2"/>
                <w:sz w:val="25"/>
                <w:szCs w:val="25"/>
                <w:lang w:val="sv-SE"/>
              </w:rPr>
              <w:t xml:space="preserve"> </w:t>
            </w:r>
            <w:r w:rsidR="00CB2041" w:rsidRPr="008B5876">
              <w:rPr>
                <w:spacing w:val="-2"/>
                <w:sz w:val="25"/>
                <w:szCs w:val="25"/>
                <w:lang w:val="sv-SE"/>
              </w:rPr>
              <w:t xml:space="preserve">6. </w:t>
            </w:r>
            <w:r w:rsidR="00431E5A" w:rsidRPr="008B5876">
              <w:rPr>
                <w:spacing w:val="-2"/>
                <w:sz w:val="25"/>
                <w:szCs w:val="25"/>
                <w:lang w:val="sv-SE"/>
              </w:rPr>
              <w:t>Chủ trì, phối hợp với Bộ Quốc phòng, Bộ Khoa học và Công nghệ và Bộ, ngành trung ương, cơ quan ngang Bộ, địa phương có liên quan xây dựng trung tâm nghiên cứu, hệ thống dự báo, cảnh báo sự cố, thảm họa do thiên nhiên, môi trường liên quan đến phòng thủ dân sự.</w:t>
            </w:r>
            <w:r w:rsidR="00CB2041" w:rsidRPr="008B5876">
              <w:rPr>
                <w:spacing w:val="-2"/>
                <w:sz w:val="25"/>
                <w:szCs w:val="25"/>
                <w:lang w:val="sv-SE"/>
              </w:rPr>
              <w:t>”.</w:t>
            </w:r>
          </w:p>
        </w:tc>
        <w:tc>
          <w:tcPr>
            <w:tcW w:w="3508" w:type="dxa"/>
          </w:tcPr>
          <w:p w14:paraId="110A1A59" w14:textId="0DCAFAD4" w:rsidR="00965C58" w:rsidRPr="008B5876" w:rsidRDefault="00965C58" w:rsidP="008B5876">
            <w:pPr>
              <w:widowControl w:val="0"/>
              <w:spacing w:after="120" w:line="240" w:lineRule="auto"/>
              <w:ind w:firstLine="0"/>
              <w:rPr>
                <w:spacing w:val="-2"/>
                <w:sz w:val="25"/>
                <w:szCs w:val="25"/>
                <w:lang w:val="sv-SE"/>
              </w:rPr>
            </w:pPr>
            <w:r w:rsidRPr="008B5876">
              <w:rPr>
                <w:spacing w:val="-2"/>
                <w:sz w:val="25"/>
                <w:szCs w:val="25"/>
                <w:lang w:val="nl-NL"/>
              </w:rPr>
              <w:lastRenderedPageBreak/>
              <w:t xml:space="preserve">Luật Phòng thủ dân sự đã có các quy định liên quan đến bảo vệ môi trường, hệ sinh thái và các biện pháp </w:t>
            </w:r>
            <w:r w:rsidRPr="008B5876">
              <w:rPr>
                <w:spacing w:val="-2"/>
                <w:sz w:val="25"/>
                <w:szCs w:val="25"/>
                <w:lang w:val="sv-SE"/>
              </w:rPr>
              <w:t xml:space="preserve">khắc phục hậu quả sự cố, thảm họa. Do vậy, các quy định trong Hồ sơ chính sách Luật </w:t>
            </w:r>
            <w:r w:rsidRPr="008B5876">
              <w:rPr>
                <w:spacing w:val="-2"/>
                <w:sz w:val="25"/>
                <w:szCs w:val="25"/>
                <w:lang w:val="sv-SE"/>
              </w:rPr>
              <w:lastRenderedPageBreak/>
              <w:t xml:space="preserve">cần bám sát các quy định này, không quy định các nội dung không thuộc phạm vi điều chính của Luật </w:t>
            </w:r>
            <w:r w:rsidRPr="008B5876">
              <w:rPr>
                <w:spacing w:val="-2"/>
                <w:sz w:val="25"/>
                <w:szCs w:val="25"/>
                <w:lang w:val="nl-NL"/>
              </w:rPr>
              <w:t>Phòng thủ dân sự.</w:t>
            </w:r>
          </w:p>
          <w:p w14:paraId="47BE428A" w14:textId="75A7318F" w:rsidR="00431E5A" w:rsidRPr="008B5876" w:rsidRDefault="00965C58"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 </w:t>
            </w:r>
          </w:p>
        </w:tc>
        <w:tc>
          <w:tcPr>
            <w:tcW w:w="1884" w:type="dxa"/>
          </w:tcPr>
          <w:p w14:paraId="690B9154" w14:textId="41CE45EF" w:rsidR="00431E5A" w:rsidRPr="008B5876" w:rsidRDefault="00965C58"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lastRenderedPageBreak/>
              <w:t xml:space="preserve">Nghiên cứu, bổ sung các quy định còn thiếu trên biển trong </w:t>
            </w:r>
            <w:r w:rsidRPr="008B5876">
              <w:rPr>
                <w:bCs/>
                <w:spacing w:val="-2"/>
                <w:sz w:val="25"/>
                <w:szCs w:val="25"/>
                <w:lang w:val="nl-NL"/>
              </w:rPr>
              <w:lastRenderedPageBreak/>
              <w:t>Hồ sơ chính sách.</w:t>
            </w:r>
          </w:p>
        </w:tc>
      </w:tr>
      <w:tr w:rsidR="00893B86" w:rsidRPr="008B5876" w14:paraId="50D771A1" w14:textId="77777777" w:rsidTr="0070603B">
        <w:tc>
          <w:tcPr>
            <w:tcW w:w="2529" w:type="dxa"/>
            <w:vMerge/>
          </w:tcPr>
          <w:p w14:paraId="2FED3787" w14:textId="77777777" w:rsidR="00431E5A" w:rsidRPr="008B5876" w:rsidRDefault="00431E5A" w:rsidP="008B5876">
            <w:pPr>
              <w:shd w:val="clear" w:color="auto" w:fill="FFFFFF"/>
              <w:spacing w:after="120" w:line="240" w:lineRule="auto"/>
              <w:ind w:firstLine="0"/>
              <w:rPr>
                <w:spacing w:val="-2"/>
                <w:sz w:val="25"/>
                <w:szCs w:val="25"/>
                <w:lang w:val="nl-NL"/>
              </w:rPr>
            </w:pPr>
          </w:p>
        </w:tc>
        <w:tc>
          <w:tcPr>
            <w:tcW w:w="6538" w:type="dxa"/>
          </w:tcPr>
          <w:p w14:paraId="718A74D5" w14:textId="1C5602B9" w:rsidR="00431E5A" w:rsidRPr="008B5876" w:rsidRDefault="00431E5A"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1</w:t>
            </w:r>
            <w:r w:rsidR="00CB2041" w:rsidRPr="008B5876">
              <w:rPr>
                <w:b/>
                <w:bCs/>
                <w:spacing w:val="-2"/>
                <w:sz w:val="25"/>
                <w:szCs w:val="25"/>
                <w:lang w:val="nl-NL"/>
              </w:rPr>
              <w:t>6</w:t>
            </w:r>
            <w:r w:rsidRPr="008B5876">
              <w:rPr>
                <w:b/>
                <w:bCs/>
                <w:spacing w:val="-2"/>
                <w:sz w:val="25"/>
                <w:szCs w:val="25"/>
                <w:lang w:val="nl-NL"/>
              </w:rPr>
              <w:t>. LUẬT TÀI NGUYÊN NƯỚC</w:t>
            </w:r>
          </w:p>
          <w:p w14:paraId="2C693D61" w14:textId="683848CA" w:rsidR="003574F8"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1. </w:t>
            </w:r>
            <w:r w:rsidR="003574F8" w:rsidRPr="008B5876">
              <w:rPr>
                <w:bCs/>
                <w:spacing w:val="-2"/>
                <w:sz w:val="25"/>
                <w:szCs w:val="25"/>
                <w:lang w:val="nl-NL"/>
              </w:rPr>
              <w:t>Khoản 1 Điều 2: 1. Tài nguyên nước bao gồm nước mặt, nước dưới đất, nước mưa và nước biển.</w:t>
            </w:r>
          </w:p>
          <w:p w14:paraId="42FE11F5" w14:textId="39F47447" w:rsidR="00125157" w:rsidRPr="008B5876" w:rsidRDefault="003574F8"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2. </w:t>
            </w:r>
            <w:r w:rsidR="00431E5A" w:rsidRPr="008B5876">
              <w:rPr>
                <w:bCs/>
                <w:spacing w:val="-2"/>
                <w:sz w:val="25"/>
                <w:szCs w:val="25"/>
                <w:lang w:val="nl-NL"/>
              </w:rPr>
              <w:t>Khoản 3</w:t>
            </w:r>
            <w:r w:rsidR="00125157" w:rsidRPr="008B5876">
              <w:rPr>
                <w:bCs/>
                <w:spacing w:val="-2"/>
                <w:sz w:val="25"/>
                <w:szCs w:val="25"/>
                <w:lang w:val="nl-NL"/>
              </w:rPr>
              <w:t xml:space="preserve">, 5 </w:t>
            </w:r>
            <w:r w:rsidR="00431E5A" w:rsidRPr="008B5876">
              <w:rPr>
                <w:bCs/>
                <w:spacing w:val="-2"/>
                <w:sz w:val="25"/>
                <w:szCs w:val="25"/>
                <w:lang w:val="nl-NL"/>
              </w:rPr>
              <w:t xml:space="preserve"> Điều 4 Chính sách của nhà nước về tài nguyên nước quy định</w:t>
            </w:r>
            <w:r w:rsidR="00125157" w:rsidRPr="008B5876">
              <w:rPr>
                <w:bCs/>
                <w:spacing w:val="-2"/>
                <w:sz w:val="25"/>
                <w:szCs w:val="25"/>
                <w:lang w:val="nl-NL"/>
              </w:rPr>
              <w:t>:</w:t>
            </w:r>
          </w:p>
          <w:p w14:paraId="0618EF85" w14:textId="754B651E" w:rsidR="00431E5A" w:rsidRPr="008B5876" w:rsidRDefault="00431E5A"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 “</w:t>
            </w:r>
            <w:r w:rsidR="00125157" w:rsidRPr="008B5876">
              <w:rPr>
                <w:bCs/>
                <w:spacing w:val="-2"/>
                <w:sz w:val="25"/>
                <w:szCs w:val="25"/>
                <w:lang w:val="nl-NL"/>
              </w:rPr>
              <w:t xml:space="preserve">3. </w:t>
            </w:r>
            <w:r w:rsidRPr="008B5876">
              <w:rPr>
                <w:bCs/>
                <w:spacing w:val="-2"/>
                <w:sz w:val="25"/>
                <w:szCs w:val="25"/>
                <w:lang w:val="nl-NL"/>
              </w:rPr>
              <w:t xml:space="preserve">Ưu tiên đầu tư xây dựng mạng quan trắc, giám sát tài nguyên nước, Hệ thống thông tin, cơ sở dữ liệu tài nguyên nước quốc gia, nâng cao khả năng dự báo tài nguyên nước, lũ, lụt, hạn hán, xâm nhập mặn, </w:t>
            </w:r>
            <w:r w:rsidRPr="008B5876">
              <w:rPr>
                <w:b/>
                <w:spacing w:val="-2"/>
                <w:sz w:val="25"/>
                <w:szCs w:val="25"/>
                <w:lang w:val="nl-NL"/>
              </w:rPr>
              <w:t>nước biển dâng</w:t>
            </w:r>
            <w:r w:rsidRPr="008B5876">
              <w:rPr>
                <w:bCs/>
                <w:spacing w:val="-2"/>
                <w:sz w:val="25"/>
                <w:szCs w:val="25"/>
                <w:lang w:val="nl-NL"/>
              </w:rPr>
              <w:t xml:space="preserve"> và các tác hại khác do nước gây ra”.</w:t>
            </w:r>
          </w:p>
          <w:p w14:paraId="14F1590A" w14:textId="460B361D" w:rsidR="00125157" w:rsidRPr="008B5876" w:rsidRDefault="00125157"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5. Khuyến khích tổ chức, cá nhân xây dựng, áp dụng tiêu chuẩn, nghiên cứu, chuyển giao, ứng dụng khoa học, công nghệ tiên tiến để quản lý, bảo vệ, phục hồi, phát triển nguồn nước; khai thác, sử dụng nước tiết kiệm, hiệu quả, sử dụng nước tuần hoàn, tái sử dụng nước; xử lý nước biển thành nước ngọt; thu gom, sử dụng nước mưa, bổ sung nhân tạo nước dưới đất; phục hồi nguồn nước bị suy thoái, cạn kiệt, ô nhiễm; phòng, chống và khắc phục tác hại do nước gây ra.”.</w:t>
            </w:r>
          </w:p>
          <w:p w14:paraId="5A32AF63" w14:textId="6CC1AAEE" w:rsidR="00431E5A" w:rsidRPr="008B5876" w:rsidRDefault="00125157" w:rsidP="008B5876">
            <w:pPr>
              <w:shd w:val="clear" w:color="auto" w:fill="FFFFFF"/>
              <w:spacing w:after="120" w:line="240" w:lineRule="auto"/>
              <w:ind w:firstLine="0"/>
              <w:rPr>
                <w:b/>
                <w:bCs/>
                <w:spacing w:val="-2"/>
                <w:sz w:val="25"/>
                <w:szCs w:val="25"/>
                <w:lang w:val="nl-NL"/>
              </w:rPr>
            </w:pPr>
            <w:r w:rsidRPr="008B5876">
              <w:rPr>
                <w:bCs/>
                <w:spacing w:val="-2"/>
                <w:sz w:val="25"/>
                <w:szCs w:val="25"/>
                <w:lang w:val="nl-NL"/>
              </w:rPr>
              <w:t>3</w:t>
            </w:r>
            <w:r w:rsidR="00431E5A" w:rsidRPr="008B5876">
              <w:rPr>
                <w:bCs/>
                <w:spacing w:val="-2"/>
                <w:sz w:val="25"/>
                <w:szCs w:val="25"/>
                <w:lang w:val="nl-NL"/>
              </w:rPr>
              <w:t>. Điểm d khoản 1 Điều 6 về Phát triển khoa học, công nghệ trong quản lý, bảo vệ, điều hòa, phân phối, phục hồi, phát triển, khai thác, sử dụng tài nguyên nước, phòng, chống và khắc phục tác hại do nước gây ra, quy định việc nghiên cứu khoa học, ứng dụng và phát triển công nghệ để phục vụ hoạt động “Các giải pháp ứng phó, phòng, chống hạn hán, thiếu nước, lũ, lụt, ngập úng, xâm nhập mặn, sụt, lún đất, sạt lở lòng, bờ, bãi sông, hồ; ứng dụng công nghệ tiên tiến để xử lý nước biển thành nước ngọt”</w:t>
            </w:r>
          </w:p>
          <w:p w14:paraId="1F7578DE" w14:textId="22A9F00B" w:rsidR="00431E5A" w:rsidRPr="008B5876" w:rsidRDefault="00125157" w:rsidP="008B5876">
            <w:pPr>
              <w:widowControl w:val="0"/>
              <w:spacing w:after="120" w:line="240" w:lineRule="auto"/>
              <w:ind w:firstLine="0"/>
              <w:rPr>
                <w:spacing w:val="-2"/>
                <w:sz w:val="25"/>
                <w:szCs w:val="25"/>
                <w:lang w:val="nl-NL"/>
              </w:rPr>
            </w:pPr>
            <w:r w:rsidRPr="008B5876">
              <w:rPr>
                <w:spacing w:val="-2"/>
                <w:sz w:val="25"/>
                <w:szCs w:val="25"/>
                <w:lang w:val="nl-NL"/>
              </w:rPr>
              <w:t>4</w:t>
            </w:r>
            <w:r w:rsidR="00431E5A" w:rsidRPr="008B5876">
              <w:rPr>
                <w:spacing w:val="-2"/>
                <w:sz w:val="25"/>
                <w:szCs w:val="25"/>
                <w:lang w:val="nl-NL"/>
              </w:rPr>
              <w:t xml:space="preserve">. Khoản 2 Điều 8 về các hành vi bị nghiêm cấm: “Xả nước thải vào nguồn nước dưới đất; xả nước thải chưa được xử lý đạt quy </w:t>
            </w:r>
            <w:r w:rsidR="00431E5A" w:rsidRPr="008B5876">
              <w:rPr>
                <w:spacing w:val="-2"/>
                <w:sz w:val="25"/>
                <w:szCs w:val="25"/>
                <w:lang w:val="nl-NL"/>
              </w:rPr>
              <w:lastRenderedPageBreak/>
              <w:t>chuẩn kỹ thuật môi trường về nước thải vào nguồn nước mặt, nước biển”.</w:t>
            </w:r>
          </w:p>
          <w:p w14:paraId="78AAAC4B" w14:textId="6EE32257" w:rsidR="00431E5A" w:rsidRPr="008B5876" w:rsidRDefault="00125157" w:rsidP="008B5876">
            <w:pPr>
              <w:widowControl w:val="0"/>
              <w:spacing w:after="120" w:line="240" w:lineRule="auto"/>
              <w:ind w:firstLine="0"/>
              <w:rPr>
                <w:spacing w:val="-2"/>
                <w:sz w:val="25"/>
                <w:szCs w:val="25"/>
                <w:lang w:val="nl-NL"/>
              </w:rPr>
            </w:pPr>
            <w:r w:rsidRPr="008B5876">
              <w:rPr>
                <w:spacing w:val="-2"/>
                <w:sz w:val="25"/>
                <w:szCs w:val="25"/>
                <w:lang w:val="nl-NL"/>
              </w:rPr>
              <w:t>5</w:t>
            </w:r>
            <w:r w:rsidR="00431E5A" w:rsidRPr="008B5876">
              <w:rPr>
                <w:spacing w:val="-2"/>
                <w:sz w:val="25"/>
                <w:szCs w:val="25"/>
                <w:lang w:val="nl-NL"/>
              </w:rPr>
              <w:t xml:space="preserve">. Khoản 2 Điều 17 về Bảo vệ chất lượng nguồn nước trong sản xuất nông nghiệp, nuôi trồng thủy sản, khai thác khoáng sản và các hoạt động khác “Cơ sở sản xuất, kinh doanh, dịch vụ, khai thác khoáng sản và các hoạt động khác không được xả nước thải chưa được xử lý đạt quy chuẩn kỹ thuật môi trường vào nguồn nước mặt, </w:t>
            </w:r>
            <w:r w:rsidR="00431E5A" w:rsidRPr="008B5876">
              <w:rPr>
                <w:b/>
                <w:bCs/>
                <w:spacing w:val="-2"/>
                <w:sz w:val="25"/>
                <w:szCs w:val="25"/>
                <w:lang w:val="nl-NL"/>
              </w:rPr>
              <w:t>nước biển</w:t>
            </w:r>
            <w:r w:rsidR="00431E5A" w:rsidRPr="008B5876">
              <w:rPr>
                <w:spacing w:val="-2"/>
                <w:sz w:val="25"/>
                <w:szCs w:val="25"/>
                <w:lang w:val="nl-NL"/>
              </w:rPr>
              <w:t>; trường hợp sử dụng hóa chất nguy hiểm thì phải có biện pháp bảo đảm an toàn, không được để rò rỉ, gây ô nhiễm nguồn nước”.</w:t>
            </w:r>
          </w:p>
          <w:p w14:paraId="46A0BCAC" w14:textId="6A19E489" w:rsidR="00431E5A" w:rsidRPr="008B5876" w:rsidRDefault="00431E5A" w:rsidP="008B5876">
            <w:pPr>
              <w:widowControl w:val="0"/>
              <w:spacing w:after="120" w:line="240" w:lineRule="auto"/>
              <w:ind w:firstLine="0"/>
              <w:rPr>
                <w:spacing w:val="-2"/>
                <w:sz w:val="25"/>
                <w:szCs w:val="25"/>
                <w:lang w:val="nl-NL"/>
              </w:rPr>
            </w:pPr>
            <w:r w:rsidRPr="008B5876">
              <w:rPr>
                <w:spacing w:val="-2"/>
                <w:sz w:val="25"/>
                <w:szCs w:val="25"/>
                <w:lang w:val="nl-NL"/>
              </w:rPr>
              <w:t>5. Điều 33 về phòng, chống ô nhiễm nước biển:</w:t>
            </w:r>
          </w:p>
          <w:p w14:paraId="1F72DD0A" w14:textId="77777777" w:rsidR="00431E5A" w:rsidRPr="008B5876" w:rsidRDefault="00431E5A" w:rsidP="008B5876">
            <w:pPr>
              <w:widowControl w:val="0"/>
              <w:spacing w:after="120" w:line="240" w:lineRule="auto"/>
              <w:ind w:firstLine="0"/>
              <w:rPr>
                <w:spacing w:val="-2"/>
                <w:sz w:val="25"/>
                <w:szCs w:val="25"/>
                <w:lang w:val="nl-NL"/>
              </w:rPr>
            </w:pPr>
            <w:r w:rsidRPr="008B5876">
              <w:rPr>
                <w:spacing w:val="-2"/>
                <w:sz w:val="25"/>
                <w:szCs w:val="25"/>
                <w:lang w:val="nl-NL"/>
              </w:rPr>
              <w:t>“1. Tổ chức, cá nhân hoạt động trên biển phải có phương án, trang thiết bị, nhân lực bảo đảm phòng ngừa, hạn chế ô nhiễm nước biển.</w:t>
            </w:r>
          </w:p>
          <w:p w14:paraId="14969836" w14:textId="77777777" w:rsidR="00431E5A" w:rsidRPr="008B5876" w:rsidRDefault="00431E5A" w:rsidP="008B5876">
            <w:pPr>
              <w:widowControl w:val="0"/>
              <w:spacing w:after="120" w:line="240" w:lineRule="auto"/>
              <w:ind w:firstLine="0"/>
              <w:rPr>
                <w:spacing w:val="-2"/>
                <w:sz w:val="25"/>
                <w:szCs w:val="25"/>
                <w:lang w:val="nl-NL"/>
              </w:rPr>
            </w:pPr>
            <w:r w:rsidRPr="008B5876">
              <w:rPr>
                <w:spacing w:val="-2"/>
                <w:sz w:val="25"/>
                <w:szCs w:val="25"/>
                <w:lang w:val="nl-NL"/>
              </w:rPr>
              <w:t>Trường hợp gây ô nhiễm nước biển phải kịp thời xử lý, khắc phục và thông báo ngay khi phát hiện đến cơ quan nhà nước có thẩm quyền; nếu gây thiệt hại thì phải bồi thường theo quy định của pháp luật về bảo vệ môi trường.</w:t>
            </w:r>
          </w:p>
          <w:p w14:paraId="4A8DFD2F" w14:textId="7059FF58" w:rsidR="00431E5A" w:rsidRPr="008B5876" w:rsidRDefault="00431E5A" w:rsidP="008B5876">
            <w:pPr>
              <w:widowControl w:val="0"/>
              <w:spacing w:after="120" w:line="240" w:lineRule="auto"/>
              <w:ind w:firstLine="0"/>
              <w:rPr>
                <w:spacing w:val="-2"/>
                <w:sz w:val="25"/>
                <w:szCs w:val="25"/>
                <w:lang w:val="nl-NL"/>
              </w:rPr>
            </w:pPr>
            <w:r w:rsidRPr="008B5876">
              <w:rPr>
                <w:spacing w:val="-2"/>
                <w:sz w:val="25"/>
                <w:szCs w:val="25"/>
                <w:lang w:val="nl-NL"/>
              </w:rPr>
              <w:t>2. Nguồn thải từ các hoạt động ở vùng ven biển, hải đảo và các hoạt động trên biển phải được kiểm soát, xử lý đạt tiêu chuẩn, quy chuẩn kỹ thuật theo quy định của pháp luật trước khi thải vào biển”.</w:t>
            </w:r>
          </w:p>
          <w:p w14:paraId="2BFB4A68" w14:textId="193FA2E8" w:rsidR="00431E5A" w:rsidRPr="008B5876" w:rsidRDefault="00431E5A" w:rsidP="008B5876">
            <w:pPr>
              <w:widowControl w:val="0"/>
              <w:spacing w:after="120" w:line="240" w:lineRule="auto"/>
              <w:ind w:firstLine="0"/>
              <w:rPr>
                <w:spacing w:val="-2"/>
                <w:sz w:val="25"/>
                <w:szCs w:val="25"/>
                <w:lang w:val="nl-NL"/>
              </w:rPr>
            </w:pPr>
            <w:r w:rsidRPr="008B5876">
              <w:rPr>
                <w:spacing w:val="-2"/>
                <w:sz w:val="25"/>
                <w:szCs w:val="25"/>
                <w:lang w:val="nl-NL"/>
              </w:rPr>
              <w:t>6. Khoản 2, khoản 3 Điều 64 về phòng, chống xâm nhập mặn quy định “2. Việc thăm dò, khai thác nước dưới đất ở vùng đồng bằng, ven biển phải bảo đảm phòng, chống xâm nhập mặn cho các tầng chứa nước dưới đất.</w:t>
            </w:r>
          </w:p>
          <w:p w14:paraId="3A77FAAE" w14:textId="10F85F35" w:rsidR="00431E5A" w:rsidRPr="008B5876" w:rsidRDefault="00431E5A" w:rsidP="008B5876">
            <w:pPr>
              <w:shd w:val="clear" w:color="auto" w:fill="FFFFFF"/>
              <w:spacing w:after="120" w:line="240" w:lineRule="auto"/>
              <w:ind w:firstLine="0"/>
              <w:rPr>
                <w:b/>
                <w:bCs/>
                <w:spacing w:val="-2"/>
                <w:sz w:val="25"/>
                <w:szCs w:val="25"/>
                <w:lang w:val="nl-NL"/>
              </w:rPr>
            </w:pPr>
            <w:r w:rsidRPr="008B5876">
              <w:rPr>
                <w:spacing w:val="-2"/>
                <w:sz w:val="25"/>
                <w:szCs w:val="25"/>
                <w:lang w:val="nl-NL"/>
              </w:rPr>
              <w:lastRenderedPageBreak/>
              <w:t>3. Việc khai thác nước biển để sử dụng cho phát triển kinh tế - xã hội không được gây nhiễm mặn nguồn nước”.</w:t>
            </w:r>
          </w:p>
        </w:tc>
        <w:tc>
          <w:tcPr>
            <w:tcW w:w="3508" w:type="dxa"/>
          </w:tcPr>
          <w:p w14:paraId="27D8A760" w14:textId="10654FC6" w:rsidR="00431E5A" w:rsidRPr="008B5876" w:rsidRDefault="00F67FDA"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 xml:space="preserve">Các quy định của </w:t>
            </w:r>
            <w:r w:rsidR="00EB2830" w:rsidRPr="008B5876">
              <w:rPr>
                <w:spacing w:val="-2"/>
                <w:sz w:val="25"/>
                <w:szCs w:val="25"/>
                <w:lang w:val="nl-NL"/>
              </w:rPr>
              <w:t xml:space="preserve">trong </w:t>
            </w:r>
            <w:r w:rsidRPr="008B5876">
              <w:rPr>
                <w:spacing w:val="-2"/>
                <w:sz w:val="25"/>
                <w:szCs w:val="25"/>
                <w:lang w:val="nl-NL"/>
              </w:rPr>
              <w:t>Luật Tài nguyên nước là cơ sở để xây dựng chính sách quản lý tài nguyên nước biển trong Hồ sơ chính sách.</w:t>
            </w:r>
          </w:p>
        </w:tc>
        <w:tc>
          <w:tcPr>
            <w:tcW w:w="1884" w:type="dxa"/>
          </w:tcPr>
          <w:p w14:paraId="3D99D043" w14:textId="7A61BA28" w:rsidR="00431E5A" w:rsidRPr="008B5876" w:rsidRDefault="00F67FDA"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Không quy định lại các nội dung đã được Luật Tài nguyên nước quy định, tránh mâu thuẫn, chồng chéo.</w:t>
            </w:r>
          </w:p>
        </w:tc>
      </w:tr>
      <w:tr w:rsidR="00893B86" w:rsidRPr="008B5876" w14:paraId="32B4762A" w14:textId="77777777" w:rsidTr="0070603B">
        <w:tc>
          <w:tcPr>
            <w:tcW w:w="2529" w:type="dxa"/>
            <w:vMerge/>
          </w:tcPr>
          <w:p w14:paraId="508C0FB5" w14:textId="77777777" w:rsidR="00F67FDA" w:rsidRPr="008B5876" w:rsidRDefault="00F67FDA" w:rsidP="008B5876">
            <w:pPr>
              <w:shd w:val="clear" w:color="auto" w:fill="FFFFFF"/>
              <w:spacing w:after="120" w:line="240" w:lineRule="auto"/>
              <w:ind w:firstLine="0"/>
              <w:rPr>
                <w:spacing w:val="-2"/>
                <w:sz w:val="25"/>
                <w:szCs w:val="25"/>
                <w:lang w:val="nl-NL"/>
              </w:rPr>
            </w:pPr>
          </w:p>
        </w:tc>
        <w:tc>
          <w:tcPr>
            <w:tcW w:w="6538" w:type="dxa"/>
          </w:tcPr>
          <w:p w14:paraId="2456895E" w14:textId="182175BC" w:rsidR="00F67FDA" w:rsidRPr="008B5876" w:rsidRDefault="00F67FDA"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1</w:t>
            </w:r>
            <w:r w:rsidR="00CB2041" w:rsidRPr="008B5876">
              <w:rPr>
                <w:b/>
                <w:bCs/>
                <w:spacing w:val="-2"/>
                <w:sz w:val="25"/>
                <w:szCs w:val="25"/>
                <w:lang w:val="nl-NL"/>
              </w:rPr>
              <w:t>7</w:t>
            </w:r>
            <w:r w:rsidRPr="008B5876">
              <w:rPr>
                <w:b/>
                <w:bCs/>
                <w:spacing w:val="-2"/>
                <w:sz w:val="25"/>
                <w:szCs w:val="25"/>
                <w:lang w:val="nl-NL"/>
              </w:rPr>
              <w:t>. LUẬT ĐA DẠNG SINH HỌC</w:t>
            </w:r>
          </w:p>
          <w:p w14:paraId="28437CB4" w14:textId="26E0A674" w:rsidR="00F67FDA" w:rsidRPr="008B5876" w:rsidRDefault="00F67FDA" w:rsidP="008B5876">
            <w:pPr>
              <w:shd w:val="clear" w:color="auto" w:fill="FFFFFF"/>
              <w:spacing w:after="120" w:line="240" w:lineRule="auto"/>
              <w:ind w:firstLine="0"/>
              <w:rPr>
                <w:b/>
                <w:bCs/>
                <w:spacing w:val="-2"/>
                <w:sz w:val="25"/>
                <w:szCs w:val="25"/>
                <w:lang w:val="nl-NL"/>
              </w:rPr>
            </w:pPr>
            <w:r w:rsidRPr="008B5876">
              <w:rPr>
                <w:spacing w:val="-2"/>
                <w:sz w:val="25"/>
                <w:szCs w:val="25"/>
                <w:lang w:val="sv-SE"/>
              </w:rPr>
              <w:t>Khoản 2 Điều 75 quy định việc bồi thường thiệt hại về đa dạng sinh học: Việc bồi thường thiệt hại do ô nhiễm, suy thoái môi trường gây ra đối với đa dạng sinh học được thực hiện theo quy định của pháp luật.</w:t>
            </w:r>
          </w:p>
        </w:tc>
        <w:tc>
          <w:tcPr>
            <w:tcW w:w="3508" w:type="dxa"/>
          </w:tcPr>
          <w:p w14:paraId="4013D916" w14:textId="135E78AD" w:rsidR="00F67FDA" w:rsidRPr="008B5876" w:rsidRDefault="00F67FDA" w:rsidP="008B5876">
            <w:pPr>
              <w:shd w:val="clear" w:color="auto" w:fill="FFFFFF"/>
              <w:spacing w:after="120" w:line="240" w:lineRule="auto"/>
              <w:ind w:firstLine="0"/>
              <w:rPr>
                <w:spacing w:val="-2"/>
                <w:sz w:val="25"/>
                <w:szCs w:val="25"/>
                <w:lang w:val="nl-NL"/>
              </w:rPr>
            </w:pPr>
            <w:r w:rsidRPr="008B5876">
              <w:rPr>
                <w:spacing w:val="-2"/>
                <w:sz w:val="25"/>
                <w:szCs w:val="25"/>
                <w:lang w:val="nl-NL"/>
              </w:rPr>
              <w:t>Là cơ sở để xây dựng chính sách về bồi thường thiệt hại trong trường hợp gây ô nhiễm môi trường biển</w:t>
            </w:r>
          </w:p>
        </w:tc>
        <w:tc>
          <w:tcPr>
            <w:tcW w:w="1884" w:type="dxa"/>
          </w:tcPr>
          <w:p w14:paraId="547BF6B6" w14:textId="2A4831BB" w:rsidR="00F67FDA" w:rsidRPr="008B5876" w:rsidRDefault="00F67FDA"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Nghiên cứu bổ sung các nội dung trong chính sách về kiểm soát ô nhiễm môi trường biển và hải đảo</w:t>
            </w:r>
          </w:p>
        </w:tc>
      </w:tr>
      <w:tr w:rsidR="00893B86" w:rsidRPr="008B5876" w14:paraId="173A58F4" w14:textId="77777777" w:rsidTr="0070603B">
        <w:tc>
          <w:tcPr>
            <w:tcW w:w="2529" w:type="dxa"/>
            <w:vMerge/>
          </w:tcPr>
          <w:p w14:paraId="56A15565" w14:textId="77777777" w:rsidR="00BE1941" w:rsidRPr="008B5876" w:rsidRDefault="00BE1941" w:rsidP="008B5876">
            <w:pPr>
              <w:shd w:val="clear" w:color="auto" w:fill="FFFFFF"/>
              <w:spacing w:after="120" w:line="240" w:lineRule="auto"/>
              <w:ind w:firstLine="0"/>
              <w:rPr>
                <w:spacing w:val="-2"/>
                <w:sz w:val="25"/>
                <w:szCs w:val="25"/>
                <w:lang w:val="nl-NL"/>
              </w:rPr>
            </w:pPr>
          </w:p>
        </w:tc>
        <w:tc>
          <w:tcPr>
            <w:tcW w:w="6538" w:type="dxa"/>
          </w:tcPr>
          <w:p w14:paraId="6C5AD683" w14:textId="74105D8F" w:rsidR="00BE1941" w:rsidRPr="008B5876" w:rsidRDefault="00BE1941"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1</w:t>
            </w:r>
            <w:r w:rsidR="00CB2041" w:rsidRPr="008B5876">
              <w:rPr>
                <w:b/>
                <w:bCs/>
                <w:spacing w:val="-2"/>
                <w:sz w:val="25"/>
                <w:szCs w:val="25"/>
                <w:lang w:val="nl-NL"/>
              </w:rPr>
              <w:t>8</w:t>
            </w:r>
            <w:r w:rsidRPr="008B5876">
              <w:rPr>
                <w:b/>
                <w:bCs/>
                <w:spacing w:val="-2"/>
                <w:sz w:val="25"/>
                <w:szCs w:val="25"/>
                <w:lang w:val="nl-NL"/>
              </w:rPr>
              <w:t>. LUẬT KHOA HỌC, CÔNG NGHỆ VÀ ĐỔI MỚI SÁNG TẠO</w:t>
            </w:r>
          </w:p>
          <w:p w14:paraId="6BCD960C" w14:textId="1F7DE8EC"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1. Điều 6. Định hướng chiến lược và chính sách phát triển khoa học, công nghệ và đổi mới sáng tạo</w:t>
            </w:r>
          </w:p>
          <w:p w14:paraId="49023F79"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1. Định hướng chiến lược phát triển khoa học, công nghệ và đổi mới sáng tạo bao gồm:</w:t>
            </w:r>
          </w:p>
          <w:p w14:paraId="7649DB32"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a) Hoạt động khoa học, công nghệ và đổi mới sáng tạo phải gắn với mục tiêu phát triển kinh tế - xã hội, thúc đẩy tăng trưởng kinh tế, nâng cao năng suất lao động, phát triển bền vững và bao trùm; ưu tiên giải pháp khoa học và công nghệ góp phần bảo vệ môi trường, phát triển kinh tế tuần hoàn, chuyển đổi xanh, thích ứng với biến đổi khí hậu; bảo đảm công bằng trong tiếp cận công nghệ;</w:t>
            </w:r>
          </w:p>
          <w:p w14:paraId="0A6B0FFE"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b) Gắn kết hoạt động khoa học, công nghệ và đổi mới sáng tạo với nhu cầu của thị trường; xác định doanh nghiệp là trung tâm của hệ thống đổi mới sáng tạo; nâng cao năng lực tiếp nhận, làm chủ và thương mại hóa công nghệ trong nước; thúc đẩy ứng dụng </w:t>
            </w:r>
            <w:r w:rsidRPr="008B5876">
              <w:rPr>
                <w:bCs/>
                <w:spacing w:val="-2"/>
                <w:sz w:val="25"/>
                <w:szCs w:val="25"/>
                <w:lang w:val="nl-NL"/>
              </w:rPr>
              <w:lastRenderedPageBreak/>
              <w:t>kết quả nghiên cứu, khuyến khích tăng tỷ trọng đầu tư của khu vực tư nhân, đặc biệt từ doanh nghiệp cho nghiên cứu khoa học, phát triển công nghệ và đổi mới sáng tạo;</w:t>
            </w:r>
          </w:p>
          <w:p w14:paraId="48513C72"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c) Nhà nước kiến tạo phát triển, xây dựng thể chế, thúc đẩy đầu tư, phát triển đồng bộ, hiện đại hạ tầng khoa học, công nghệ và đổi mới sáng tạo; thúc đẩy hệ thống đổi mới sáng tạo mở, minh bạch, hiệu quả;</w:t>
            </w:r>
          </w:p>
          <w:p w14:paraId="6F88AB97"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d) Tập trung nguồn lực cho các lĩnh vực công nghệ có tiềm năng tạo đột phá, công nghệ chiến lược trên cơ sở bám sát xu thế công nghệ toàn cầu, năng lực nội tại và lợi thế cạnh tranh của quốc gia; phát triển đội ngũ nhân lực khoa học, công nghệ và đổi mới sáng tạo chất lượng cao; thu hút, trọng dụng nhân tài trong nước, nước ngoài;</w:t>
            </w:r>
          </w:p>
          <w:p w14:paraId="692BB950"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đ) Khuyến khích hoạt động mạo hiểm trong nghiên cứu khoa học, phát triển công nghệ và đổi mới sáng tạo thông qua cơ chế thử nghiệm có kiểm soát, chính sách chia sẻ rủi ro, đầu tư mạo hiểm và các cơ chế tài chính đặc thù khác;</w:t>
            </w:r>
          </w:p>
          <w:p w14:paraId="4D711CD6"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e) Khơi dậy và kết nối mọi nguồn lực trong xã hội cho đổi mới sáng tạo; bảo đảm các nguồn lực được sử dụng để phát huy tối đa năng lực sáng tạo, khả năng kiến tạo giá trị, phát triển nội lực và phối hợp hiệu quả; mở rộng hợp tác quốc tế và chủ động tham gia chuỗi giá trị công nghệ toàn cầu.</w:t>
            </w:r>
          </w:p>
          <w:p w14:paraId="076C115E"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2. Để cụ thể hóa các định hướng chiến lược quy định tại khoản 1 Điều này, Nhà nước thực hiện các chính sách sau đây:</w:t>
            </w:r>
          </w:p>
          <w:p w14:paraId="57E2EB89"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a) Phát triển hệ thống đổi mới sáng tạo quốc gia hiện đại, đồng bộ, gắn với xây dựng văn hóa đổi mới sáng tạo trong toàn xã hội; phát huy vai trò trung tâm của doanh nghiệp và người dân, vai </w:t>
            </w:r>
            <w:r w:rsidRPr="008B5876">
              <w:rPr>
                <w:bCs/>
                <w:spacing w:val="-2"/>
                <w:sz w:val="25"/>
                <w:szCs w:val="25"/>
                <w:lang w:val="nl-NL"/>
              </w:rPr>
              <w:lastRenderedPageBreak/>
              <w:t>trò tri thức của cơ sở giáo dục đại học và viện nghiên cứu, vai trò kiến tạo và dẫn dắt của Nhà nước; phát triển đồng bộ các lĩnh vực khoa học tự nhiên, khoa học kỹ thuật và công nghệ, khoa học lý luận chính trị, khoa học xã hội và nhân văn;</w:t>
            </w:r>
          </w:p>
          <w:p w14:paraId="3772BCF0"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b) Tăng cường đầu tư cho khoa học, công nghệ và đổi mới sáng tạo; thực hiện cơ chế tài chính linh hoạt; áp dụng chính sách ưu đãi thuế và hỗ trợ lãi suất vay đối với doanh nghiệp đầu tư vào nghiên cứu khoa học, phát triển công nghệ và đổi mới sáng tạo; thành lập các quỹ chuyên biệt có sự tham gia góp vốn của Nhà nước;</w:t>
            </w:r>
          </w:p>
          <w:p w14:paraId="731EEC7E" w14:textId="60165CBE"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c) Phát triển và hoàn thiện thị trường khoa học và công nghệ; khuyến khích thương mại hóa kết quả nghiên cứu khoa học, phát triển công nghệ và đổi mới sáng tạo; khuyến khích và hỗ trợ chuyển giao công nghệ;</w:t>
            </w:r>
          </w:p>
          <w:p w14:paraId="04638999"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d) Áp dụng cơ chế ưu đãi và cơ chế đặc thù để thu hút, trọng dụng nhân tài, chuyên gia, nhà khoa học trong nước, nước ngoài; đào tạo, phát triển và trọng dụng nhân lực khoa học, công nghệ chất lượng cao để thực hiện các nhiệm vụ chiến lược và mục tiêu nâng cao tiềm lực khoa học và công nghệ quốc gia;</w:t>
            </w:r>
          </w:p>
          <w:p w14:paraId="79A274BE"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đ) Ưu tiên đầu tư phát triển hạ tầng nghiên cứu khoa học, phát triển công nghệ và đổi mới sáng tạo; xây dựng các phòng thí nghiệm trọng điểm quốc gia; phát triển kết nối hạ tầng giữa viện nghiên cứu, cơ sở giáo dục đại học và doanh nghiệp; đầu tư phát triển cơ sở giáo dục đại học thành các trung tâm nghiên cứu khoa học, phát triển công nghệ và đổi mới sáng tạo; từng bước hình thành các trung tâm nghiên cứu trình độ cao gắn với đào tạo nhân lực chất lượng cao, bảo đảm phối hợp hiệu quả với mạng lưới viện nghiên cứu chuyên ngành;</w:t>
            </w:r>
          </w:p>
          <w:p w14:paraId="686585C5"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e) Tăng cường hỗ trợ nghiên cứu cơ bản và nghiên cứu ứng dụng; thúc đẩy phát triển công nghệ, chuyển giao và ứng dụng kết quả nghiên cứu vào thực tiễn; hỗ trợ doanh nghiệp đổi mới, làm chủ và sáng tạo công nghệ; gắn kết chặt chẽ giữa nghiên cứu, đào tạo và ứng dụng, phát huy tiềm năng nội sinh kết hợp với tiếp thu có chọn lọc các thành tựu khoa học, công nghệ tiên tiến; nâng cao năng lực cạnh tranh công nghệ quốc gia trong các lĩnh vực có tiềm năng, lợi thế;</w:t>
            </w:r>
          </w:p>
          <w:p w14:paraId="19C9D460"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g) Mở rộng hội nhập quốc tế trong lĩnh vực khoa học, công nghệ và đổi mới sáng tạo; tiếp thu có chọn lọc các thành tựu khoa học, công nghệ tiên tiến phù hợp với điều kiện Việt Nam;</w:t>
            </w:r>
          </w:p>
          <w:p w14:paraId="6EE51960"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h) Ưu tiên phát triển hoạt động khoa học, công nghệ và đổi mới sáng tạo tại vùng sâu, vùng xa, miền núi, hải đảo và vùng có điều kiện kinh tế - xã hội đặc biệt khó khăn thông qua đầu tư hạ tầng, phát triển nguồn nhân lực và chuyển giao công nghệ phù hợp với điều kiện địa phương; khuyến khích mô hình đổi mới sáng tạo gắn với phát triển nông nghiệp, bảo tồn tri thức bản địa và phát triển bền vững;</w:t>
            </w:r>
          </w:p>
          <w:p w14:paraId="660B620C"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i) Tăng cường sự tham gia của Mặt trận Tổ quốc Việt Nam, các tổ chức thành viên của Mặt trận, các tổ chức xã hội khác và cộng đồng trong công tác tuyên truyền, tư vấn, phản biện xã hội đối với chính sách khoa học, công nghệ và đổi mới sáng tạo; đẩy mạnh kết nối khoa học, công nghệ và đổi mới sáng tạo với hoạt động sản xuất, kinh doanh, giáo dục, đào tạo và phát triển cộng đồng.</w:t>
            </w:r>
          </w:p>
          <w:p w14:paraId="5DBD4F08" w14:textId="77777777" w:rsidR="00BE1941" w:rsidRPr="008B5876" w:rsidRDefault="00BE1941" w:rsidP="008B5876">
            <w:pPr>
              <w:pStyle w:val="NormalWeb"/>
              <w:shd w:val="clear" w:color="auto" w:fill="FFFFFF"/>
              <w:spacing w:before="120" w:beforeAutospacing="0" w:after="120" w:afterAutospacing="0" w:line="240" w:lineRule="auto"/>
              <w:ind w:firstLine="0"/>
              <w:rPr>
                <w:b/>
                <w:spacing w:val="-2"/>
                <w:sz w:val="25"/>
                <w:szCs w:val="25"/>
                <w:lang w:val="nl-NL"/>
              </w:rPr>
            </w:pPr>
            <w:r w:rsidRPr="008B5876">
              <w:rPr>
                <w:b/>
                <w:spacing w:val="-2"/>
                <w:sz w:val="25"/>
                <w:szCs w:val="25"/>
                <w:lang w:val="nl-NL"/>
              </w:rPr>
              <w:t>Điều 20. Chuyển đổi số trong hoạt động khoa học, công nghệ và đổi mới sáng tạo</w:t>
            </w:r>
          </w:p>
          <w:p w14:paraId="428DDC98"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1. Nhà nước thúc đẩy chuyển đổi số toàn diện trong lĩnh vực khoa học, công nghệ và đổi mới sáng tạo thông qua việc phát triển đồng bộ hạ tầng số, cung cấp dịch vụ công trực tuyến, số hóa dữ liệu và tự động hóa quy trình nghiệp vụ nhằm nâng cao hiệu quả, tính minh bạch.</w:t>
            </w:r>
          </w:p>
          <w:p w14:paraId="57548244"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2. Nhà nước khuyến khích ứng dụng dữ liệu lớn và trí tuệ nhân tạo để nâng cao hiệu quả của hoạt động khoa học, công nghệ và đổi mới sáng tạo; sử dụng trí tuệ nhân tạo trong việc đổi mới lực lượng khoa học, công nghệ và đổi mới sáng tạo.</w:t>
            </w:r>
          </w:p>
          <w:p w14:paraId="59FD8235"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3. Nhà nước đầu tư xây dựng, vận hành và duy trì Nền tảng số quản lý khoa học, công nghệ và đổi mới sáng tạo quốc gia tập trung, thống nhất, kết nối các cơ quan, tổ chức trên môi trường mạng để quản lý các nội dung sau đây:</w:t>
            </w:r>
          </w:p>
          <w:p w14:paraId="6D7904F1"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a) Quá trình hình thành, thực hiện hoạt động khoa học, công nghệ và đổi mới sáng tạo sử dụng ngân sách nhà nước, trừ trường hợp thuộc Danh mục bí mật nhà nước;</w:t>
            </w:r>
          </w:p>
          <w:p w14:paraId="56BF7BA6"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b) Việc đánh giá kết quả và hiệu quả triển khai hoạt động khoa học, công nghệ và đổi mới sáng tạo;</w:t>
            </w:r>
          </w:p>
          <w:p w14:paraId="0AF770F1"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c) Việc khai thác và sử dụng cơ sở vật chất dùng chung cho khoa học, công nghệ và đổi mới sáng tạo.</w:t>
            </w:r>
          </w:p>
          <w:p w14:paraId="51B474AA"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 xml:space="preserve">4. Nhà nước đầu tư xây dựng, vận hành và duy trì Hệ thống thông tin quốc gia về khoa học, công nghệ và đổi mới sáng tạo tập trung, thống nhất; bảo đảm yêu cầu bảo mật, kết nối các cơ quan, tổ chức, doanh nghiệp trên môi trường mạng để lưu trữ, chia sẻ, phổ biến công khai kết quả hoạt động khoa học, công nghệ và đổi mới sáng tạo cho tổ chức, cá nhân khai thác và sử dụng; bảo đảm kết nối Hệ thống thông tin quốc gia về khoa học, công nghệ và đổi </w:t>
            </w:r>
            <w:r w:rsidRPr="008B5876">
              <w:rPr>
                <w:bCs/>
                <w:spacing w:val="-2"/>
                <w:sz w:val="25"/>
                <w:szCs w:val="25"/>
                <w:lang w:val="nl-NL"/>
              </w:rPr>
              <w:lastRenderedPageBreak/>
              <w:t>mới sáng tạo với Nền tảng số quản lý khoa học, công nghệ và đổi mới sáng tạo quốc gia để cung cấp dữ liệu đầu vào chính xác, thống nhất.</w:t>
            </w:r>
          </w:p>
          <w:p w14:paraId="12EC708F"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5. Cơ quan nhà nước, tổ chức, doanh nghiệp, cá nhân, bao gồm cả tổ chức khoa học và công nghệ, trung tâm đổi mới sáng tạo, trung tâm hỗ trợ khởi nghiệp sáng tạo và doanh nghiệp khoa học và công nghệ sử dụng ngân sách nhà nước, thụ hưởng chính sách ưu đãi, hỗ trợ trong hoạt động khoa học, công nghệ và đổi mới sáng tạo có trách nhiệm cung cấp thông tin phục vụ quản lý nhà nước về khoa học, công nghệ và đổi mới sáng tạo trên Nền tảng số quản lý khoa học, công nghệ và đổi mới sáng tạo quốc gia.</w:t>
            </w:r>
          </w:p>
          <w:p w14:paraId="13A6C66A"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6. Nhà nước khuyến khích tổ chức, cá nhân cung cấp thông tin và công khai kết quả nghiên cứu khoa học, phát triển công nghệ và đổi mới sáng tạo không sử dụng ngân sách nhà nước trên Hệ thống thông tin quốc gia về khoa học, công nghệ và đổi mới sáng tạo.</w:t>
            </w:r>
          </w:p>
          <w:p w14:paraId="00168749" w14:textId="77777777" w:rsidR="00BE1941" w:rsidRPr="008B5876" w:rsidRDefault="00BE1941" w:rsidP="008B5876">
            <w:pPr>
              <w:pStyle w:val="NormalWeb"/>
              <w:shd w:val="clear" w:color="auto" w:fill="FFFFFF"/>
              <w:spacing w:before="120" w:beforeAutospacing="0" w:after="120" w:afterAutospacing="0" w:line="240" w:lineRule="auto"/>
              <w:ind w:firstLine="0"/>
              <w:rPr>
                <w:b/>
                <w:spacing w:val="-2"/>
                <w:sz w:val="25"/>
                <w:szCs w:val="25"/>
                <w:lang w:val="nl-NL"/>
              </w:rPr>
            </w:pPr>
            <w:r w:rsidRPr="008B5876">
              <w:rPr>
                <w:b/>
                <w:spacing w:val="-2"/>
                <w:sz w:val="25"/>
                <w:szCs w:val="25"/>
                <w:lang w:val="nl-NL"/>
              </w:rPr>
              <w:t>Điều 34. Thúc đẩy phát triển hệ thống đổi mới sáng tạo lấy doanh nghiệp làm trung tâm</w:t>
            </w:r>
          </w:p>
          <w:p w14:paraId="7B50A686"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1. Nhà nước thúc đẩy phát triển toàn diện hệ thống đổi mới sáng tạo lấy doanh nghiệp làm trung tâm, bảo đảm kết nối hiệu quả giữa doanh nghiệp, cơ sở giáo dục, cơ sở nghiên cứu, tổ chức trung gian, cơ quan nhà nước và cộng đồng. Nhà nước thực hiện vai trò kiến tạo, định hướng thông qua việc hoàn thiện thể chế, thiết lập cơ chế tài chính phù hợp, bảo đảm môi trường thực thi thuận lợi.</w:t>
            </w:r>
          </w:p>
          <w:p w14:paraId="60116CEC"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2. Nhà nước thúc đẩy, phát triển hệ thống đổi mới sáng tạo ở quy mô quốc gia, ngành, địa phương.</w:t>
            </w:r>
          </w:p>
          <w:p w14:paraId="178C8629"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3. Nhà nước khuyến khích và thúc đẩy vai trò trung tâm của doanh nghiệp trong hệ thống đổi mới sáng tạo thông qua biện pháp sau đây:</w:t>
            </w:r>
          </w:p>
          <w:p w14:paraId="05038001"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a) Tài trợ nhiệm vụ tập trung vào triển khai hoạt động đổi mới sáng tạo, khởi nghiệp sáng tạo và thương mại hóa kết quả nghiên cứu;</w:t>
            </w:r>
          </w:p>
          <w:p w14:paraId="7252672C" w14:textId="115E279E"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b) Tài trợ nhiệm vụ cung cấp dịch vụ, hỗ trợ cho hoạt động nghiên cứu khoa học, phát triển công nghệ và đổi mới sáng tạo của doanh nghiệp;</w:t>
            </w:r>
          </w:p>
          <w:p w14:paraId="56E64CB6"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c) Tài trợ nhiệm vụ nhằm hỗ trợ doanh nghiệp tiếp nhận và làm chủ công nghệ, đặc biệt là công nghệ có nguồn gốc từ nước ngoài;</w:t>
            </w:r>
          </w:p>
          <w:p w14:paraId="5C19D6DB"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d) Có chính sách ưu đãi về tài chính, thuế, đất đai, đấu thầu và tín dụng để tạo điều kiện thuận lợi cho doanh nghiệp thực hiện nghiên cứu khoa học, phát triển công nghệ và đổi mới sáng tạo nhằm nâng cao trình độ công nghệ, năng suất, chất lượng và khả năng cạnh tranh của sản phẩm, hàng hóa;</w:t>
            </w:r>
          </w:p>
          <w:p w14:paraId="6654693F"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đ) Khuyến khích tổ chức, doanh nghiệp đầu tư, tài trợ cho nghiên cứu khoa học, phát triển công nghệ và đổi mới sáng tạo; tổ chức, cá nhân nhận đầu tư, tài trợ được chi tiêu theo định mức của nhà đầu tư, nhà tài trợ;</w:t>
            </w:r>
          </w:p>
          <w:p w14:paraId="0655D54B" w14:textId="396038BB" w:rsidR="00BE1941" w:rsidRPr="008B5876" w:rsidRDefault="00BE1941" w:rsidP="008B5876">
            <w:pPr>
              <w:pStyle w:val="NormalWeb"/>
              <w:shd w:val="clear" w:color="auto" w:fill="FFFFFF"/>
              <w:spacing w:before="120" w:beforeAutospacing="0" w:after="120" w:afterAutospacing="0" w:line="240" w:lineRule="auto"/>
              <w:ind w:firstLine="0"/>
              <w:rPr>
                <w:b/>
                <w:bCs/>
                <w:spacing w:val="-2"/>
                <w:sz w:val="25"/>
                <w:szCs w:val="25"/>
                <w:lang w:val="nl-NL"/>
              </w:rPr>
            </w:pPr>
            <w:r w:rsidRPr="008B5876">
              <w:rPr>
                <w:bCs/>
                <w:spacing w:val="-2"/>
                <w:sz w:val="25"/>
                <w:szCs w:val="25"/>
                <w:lang w:val="nl-NL"/>
              </w:rPr>
              <w:t>e) Phát triển mô hình đầu tư theo phương thức đối tác công tư trong đầu tư xây dựng hạ tầng, cung cấp dịch vụ, đặc biệt trong lĩnh vực ưu tiên, lĩnh vực mới và có rủi ro cao.</w:t>
            </w:r>
          </w:p>
        </w:tc>
        <w:tc>
          <w:tcPr>
            <w:tcW w:w="3508" w:type="dxa"/>
          </w:tcPr>
          <w:p w14:paraId="5F760A60" w14:textId="3B4ED558"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Là cơ sở để xây dựng chính sách phát triển khoa học, công nghệ và đổi mới sáng tạo trong quá trình xây dựng chính sách về đổi mới sáng tạo trong Hồ sơ chính sách tài nguyên, môi trường</w:t>
            </w:r>
          </w:p>
          <w:p w14:paraId="25E44A4E" w14:textId="38B6FF89" w:rsidR="00BE1941" w:rsidRPr="008B5876" w:rsidRDefault="00BE1941" w:rsidP="008B5876">
            <w:pPr>
              <w:shd w:val="clear" w:color="auto" w:fill="FFFFFF"/>
              <w:spacing w:after="120" w:line="240" w:lineRule="auto"/>
              <w:ind w:firstLine="0"/>
              <w:rPr>
                <w:bCs/>
                <w:spacing w:val="-2"/>
                <w:sz w:val="25"/>
                <w:szCs w:val="25"/>
                <w:lang w:val="nl-NL"/>
              </w:rPr>
            </w:pPr>
          </w:p>
        </w:tc>
        <w:tc>
          <w:tcPr>
            <w:tcW w:w="1884" w:type="dxa"/>
          </w:tcPr>
          <w:p w14:paraId="420364AF" w14:textId="403FD358" w:rsidR="00BE1941" w:rsidRPr="008B5876" w:rsidRDefault="00BE1941"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Nghiên cứu bổ sung các nội dung trong chính sách về đổi mới sáng tại hồ sơ chính sách Luật Tài nguyên môi trường biển và hải đảo.</w:t>
            </w:r>
          </w:p>
        </w:tc>
      </w:tr>
      <w:tr w:rsidR="00893B86" w:rsidRPr="008B5876" w14:paraId="61531931" w14:textId="77777777" w:rsidTr="0070603B">
        <w:tc>
          <w:tcPr>
            <w:tcW w:w="2529" w:type="dxa"/>
            <w:vMerge/>
          </w:tcPr>
          <w:p w14:paraId="34735824" w14:textId="77777777" w:rsidR="00BE1941" w:rsidRPr="008B5876" w:rsidRDefault="00BE1941" w:rsidP="008B5876">
            <w:pPr>
              <w:shd w:val="clear" w:color="auto" w:fill="FFFFFF"/>
              <w:spacing w:after="120" w:line="240" w:lineRule="auto"/>
              <w:ind w:firstLine="0"/>
              <w:rPr>
                <w:spacing w:val="-2"/>
                <w:sz w:val="25"/>
                <w:szCs w:val="25"/>
                <w:lang w:val="nl-NL"/>
              </w:rPr>
            </w:pPr>
          </w:p>
        </w:tc>
        <w:tc>
          <w:tcPr>
            <w:tcW w:w="6538" w:type="dxa"/>
          </w:tcPr>
          <w:p w14:paraId="6A8E743A" w14:textId="7A2DA94E" w:rsidR="00BE1941" w:rsidRPr="008B5876" w:rsidRDefault="00CB2041"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19</w:t>
            </w:r>
            <w:r w:rsidR="00BE1941" w:rsidRPr="008B5876">
              <w:rPr>
                <w:b/>
                <w:bCs/>
                <w:spacing w:val="-2"/>
                <w:sz w:val="25"/>
                <w:szCs w:val="25"/>
                <w:lang w:val="nl-NL"/>
              </w:rPr>
              <w:t>. LUẬT CHUYỂN ĐÔI SỐ</w:t>
            </w:r>
          </w:p>
          <w:p w14:paraId="760DCAB4"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1. Điều 36. Phát triển kinh tế số</w:t>
            </w:r>
          </w:p>
          <w:p w14:paraId="0A266257"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(1) Phát triển kinh tế số là nhiệm vụ trọng tâm, đột phá trong chiến lược phát triển kinh tế - xã hội của đất nước nhằm thúc đẩy tăng trưởng nhanh, bền vững, bao trùm và hiệu quả dựa trên hệ thống số, nền tảng số, công nghệ số và dữ liệu số.</w:t>
            </w:r>
          </w:p>
          <w:p w14:paraId="7D975C53"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(2) Việc phát triển kinh tế số phải bảo đảm các yêu cầu sau đây:</w:t>
            </w:r>
          </w:p>
          <w:p w14:paraId="32BDC940"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a) Lấy doanh nghiệp là trung tâm, thúc đẩy việc ứng dụng, phát triển công nghệ số;</w:t>
            </w:r>
          </w:p>
          <w:p w14:paraId="35DE61B6"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b) Ưu tiên phát triển các hệ thống số, nền tảng số, hệ sinh thái số phục vụ nhu cầu thị trường trong nước và quốc tế;</w:t>
            </w:r>
          </w:p>
          <w:p w14:paraId="2F574535"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c) Gắn với việc bảo đảm an ninh mạng và bảo vệ dữ liệu cá nhân;</w:t>
            </w:r>
          </w:p>
          <w:p w14:paraId="4206BDAC"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d) Tuân thủ nguyên tắc chuyển đổi số quy định tại Điều 6 của Luật này.</w:t>
            </w:r>
          </w:p>
          <w:p w14:paraId="17A74AE6"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(3) Nhà nước có trách nhiệm tạo môi trường cạnh tranh lành mạnh, thúc đẩy các hoạt động kinh tế số; quản lý rủi ro và giám sát hoạt động kinh tế số.</w:t>
            </w:r>
          </w:p>
          <w:p w14:paraId="07F1241D"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2.Điều 37. Chính sách phát triển kinh tế số đối với các doanh nghiệp nhỏ và vừa, hợp tác xã, hộ kinh doanh</w:t>
            </w:r>
          </w:p>
          <w:p w14:paraId="490315BF"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(1) Nhà nước thực hiện các biện pháp hỗ trợ tài chính và các hình thức hỗ trợ khác cho doanh nghiệp nhỏ và vừa, hợp tác xã, hộ kinh doanh chuyển đổi số, tham gia vào hoạt động phát triển kinh tế số, đóng góp cho mục tiêu tăng trưởng nhanh, bền vững.</w:t>
            </w:r>
          </w:p>
          <w:p w14:paraId="1666167B"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(2) Việc hỗ trợ được thực hiện theo nguyên tắc công khai, minh bạch, đúng đối tượng, phù hợp với nhu cầu, mức độ chuyển đổi số của từng tổ chức, doanh nghiệp; bảo đảm trọng tâm, trọng điểm, phù hợp với khả năng cân đối nguồn lực.</w:t>
            </w:r>
          </w:p>
          <w:p w14:paraId="65793B35"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lastRenderedPageBreak/>
              <w:t>(3) Chính phủ quy định chi tiết nội dung, tiêu chí, điều kiện, hình thức hỗ trợ, trong đó ưu tiên cho các doanh nghiệp nhỏ và vừa, hợp tác xã, hộ kinh doanh đáp ứng một trong những tiêu chí sau đây:</w:t>
            </w:r>
          </w:p>
          <w:p w14:paraId="76E147E0"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a) Hoạt động tại vùng đồng bào dân tộc thiểu số, vùng có điều kiện kinh tế - xã hội khó khăn, đặc biệt khó khăn;</w:t>
            </w:r>
          </w:p>
          <w:p w14:paraId="3B8F6498" w14:textId="77777777" w:rsidR="00BE1941" w:rsidRPr="008B5876" w:rsidRDefault="00BE1941" w:rsidP="008B5876">
            <w:pPr>
              <w:pStyle w:val="NormalWeb"/>
              <w:shd w:val="clear" w:color="auto" w:fill="FFFFFF"/>
              <w:spacing w:before="120" w:beforeAutospacing="0" w:after="120" w:afterAutospacing="0" w:line="240" w:lineRule="auto"/>
              <w:ind w:firstLine="0"/>
              <w:rPr>
                <w:bCs/>
                <w:spacing w:val="-2"/>
                <w:sz w:val="25"/>
                <w:szCs w:val="25"/>
                <w:lang w:val="nl-NL"/>
              </w:rPr>
            </w:pPr>
            <w:r w:rsidRPr="008B5876">
              <w:rPr>
                <w:bCs/>
                <w:spacing w:val="-2"/>
                <w:sz w:val="25"/>
                <w:szCs w:val="25"/>
                <w:lang w:val="nl-NL"/>
              </w:rPr>
              <w:t>b) Hoạt động trong các ngành, lĩnh vực được ưu tiên chuyển đổi số theo Chiến lược quốc gia về Chuyển đổi số, Chương trình Chuyển đổi số quốc gia.</w:t>
            </w:r>
          </w:p>
          <w:p w14:paraId="48092C34" w14:textId="0712FDC1" w:rsidR="00BE1941" w:rsidRPr="008B5876" w:rsidRDefault="00BE1941" w:rsidP="008B5876">
            <w:pPr>
              <w:shd w:val="clear" w:color="auto" w:fill="FFFFFF"/>
              <w:spacing w:after="120" w:line="240" w:lineRule="auto"/>
              <w:ind w:firstLine="0"/>
              <w:rPr>
                <w:b/>
                <w:bCs/>
                <w:spacing w:val="-2"/>
                <w:sz w:val="25"/>
                <w:szCs w:val="25"/>
                <w:lang w:val="nl-NL"/>
              </w:rPr>
            </w:pPr>
            <w:r w:rsidRPr="008B5876">
              <w:rPr>
                <w:bCs/>
                <w:spacing w:val="-2"/>
                <w:sz w:val="25"/>
                <w:szCs w:val="25"/>
                <w:lang w:val="nl-NL"/>
              </w:rPr>
              <w:t>4. Cơ quan quản lý nhà nước về chuyển đổi số chủ trì, phối hợp với Bộ, cơ quan ngang Bộ, cơ quan thuộc Chính phủ và Ủy ban nhân dân cấp tỉnh hướng dẫn, tổ chức thực hiện hoạt động hỗ trợ; định kỳ tổng hợp, đánh giá và báo cáo Chính phủ theo quy định</w:t>
            </w:r>
          </w:p>
        </w:tc>
        <w:tc>
          <w:tcPr>
            <w:tcW w:w="3508" w:type="dxa"/>
          </w:tcPr>
          <w:p w14:paraId="22F1998A" w14:textId="7E9D831E" w:rsidR="00BE1941" w:rsidRPr="008B5876" w:rsidRDefault="00BE1941"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 xml:space="preserve">cung cấp cơ sở pháp lý quan trọng để đề ra các chính sách về chuyển đổi số và hình thành công cụ quản </w:t>
            </w:r>
            <w:r w:rsidRPr="008B5876">
              <w:rPr>
                <w:spacing w:val="-2"/>
                <w:sz w:val="25"/>
                <w:szCs w:val="25"/>
                <w:lang w:val="nl-NL"/>
              </w:rPr>
              <w:lastRenderedPageBreak/>
              <w:t>lý tài nguyên biển, hải đảo bằng công cụ số</w:t>
            </w:r>
          </w:p>
        </w:tc>
        <w:tc>
          <w:tcPr>
            <w:tcW w:w="1884" w:type="dxa"/>
          </w:tcPr>
          <w:p w14:paraId="299C0406" w14:textId="7BBC03F7" w:rsidR="00BE1941" w:rsidRPr="008B5876" w:rsidRDefault="00BE1941"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lastRenderedPageBreak/>
              <w:t xml:space="preserve">Nghiên cứu bổ sung nội dung chính sách </w:t>
            </w:r>
            <w:r w:rsidRPr="008B5876">
              <w:rPr>
                <w:noProof/>
                <w:spacing w:val="-2"/>
                <w:sz w:val="25"/>
                <w:szCs w:val="25"/>
                <w:lang w:val="vi-VN"/>
              </w:rPr>
              <w:t xml:space="preserve">phát triển và chuyển </w:t>
            </w:r>
            <w:r w:rsidRPr="008B5876">
              <w:rPr>
                <w:spacing w:val="-2"/>
                <w:sz w:val="25"/>
                <w:szCs w:val="25"/>
                <w:lang w:val="nl-NL"/>
              </w:rPr>
              <w:lastRenderedPageBreak/>
              <w:t>Luật chuyển đổi số</w:t>
            </w:r>
            <w:r w:rsidRPr="008B5876">
              <w:rPr>
                <w:noProof/>
                <w:spacing w:val="-2"/>
                <w:sz w:val="25"/>
                <w:szCs w:val="25"/>
                <w:lang w:val="vi-VN"/>
              </w:rPr>
              <w:t xml:space="preserve"> giao công nghệ biển; thúc đẩy chuyển đổi số toàn diện, xây dựng và khai thác hiệu quả hệ thống dữ liệu tài nguyên, môi trường biển và hải đảo; tăng cường ứng dụng các công nghệ số, dữ liệu lớn, viễn thám, trí tuệ nhân tạo trong quản lý biển.</w:t>
            </w:r>
            <w:r w:rsidRPr="008B5876">
              <w:rPr>
                <w:noProof/>
                <w:spacing w:val="-2"/>
                <w:sz w:val="25"/>
                <w:szCs w:val="25"/>
                <w:lang w:val="nl-NL"/>
              </w:rPr>
              <w:t>.</w:t>
            </w:r>
          </w:p>
        </w:tc>
      </w:tr>
      <w:tr w:rsidR="00893B86" w:rsidRPr="008B5876" w14:paraId="699A37F7" w14:textId="77777777" w:rsidTr="0070603B">
        <w:trPr>
          <w:trHeight w:val="3399"/>
        </w:trPr>
        <w:tc>
          <w:tcPr>
            <w:tcW w:w="2529" w:type="dxa"/>
            <w:vMerge/>
          </w:tcPr>
          <w:p w14:paraId="2ACB7571" w14:textId="77777777" w:rsidR="00E7731A" w:rsidRPr="008B5876" w:rsidRDefault="00E7731A" w:rsidP="008B5876">
            <w:pPr>
              <w:shd w:val="clear" w:color="auto" w:fill="FFFFFF"/>
              <w:spacing w:after="120" w:line="240" w:lineRule="auto"/>
              <w:ind w:firstLine="0"/>
              <w:rPr>
                <w:spacing w:val="-2"/>
                <w:sz w:val="25"/>
                <w:szCs w:val="25"/>
                <w:lang w:val="nl-NL"/>
              </w:rPr>
            </w:pPr>
          </w:p>
        </w:tc>
        <w:tc>
          <w:tcPr>
            <w:tcW w:w="6538" w:type="dxa"/>
          </w:tcPr>
          <w:p w14:paraId="12B47463" w14:textId="6269348A" w:rsidR="00E7731A" w:rsidRPr="008B5876" w:rsidRDefault="00E7731A"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2E5474" w:rsidRPr="008B5876">
              <w:rPr>
                <w:b/>
                <w:bCs/>
                <w:spacing w:val="-2"/>
                <w:sz w:val="25"/>
                <w:szCs w:val="25"/>
                <w:lang w:val="nl-NL"/>
              </w:rPr>
              <w:t>0</w:t>
            </w:r>
            <w:r w:rsidRPr="008B5876">
              <w:rPr>
                <w:b/>
                <w:bCs/>
                <w:spacing w:val="-2"/>
                <w:sz w:val="25"/>
                <w:szCs w:val="25"/>
                <w:lang w:val="nl-NL"/>
              </w:rPr>
              <w:t>. LUẬT THỐNG KÊ</w:t>
            </w:r>
          </w:p>
          <w:p w14:paraId="15863A43" w14:textId="15AB390B" w:rsidR="00E7731A" w:rsidRPr="008B5876" w:rsidRDefault="00E7731A" w:rsidP="008B5876">
            <w:pPr>
              <w:shd w:val="clear" w:color="auto" w:fill="FFFFFF"/>
              <w:spacing w:after="120" w:line="240" w:lineRule="auto"/>
              <w:ind w:firstLine="0"/>
              <w:rPr>
                <w:spacing w:val="-2"/>
                <w:sz w:val="25"/>
                <w:szCs w:val="25"/>
                <w:lang w:val="nl-NL"/>
              </w:rPr>
            </w:pPr>
            <w:r w:rsidRPr="008B5876">
              <w:rPr>
                <w:spacing w:val="-2"/>
                <w:sz w:val="25"/>
                <w:szCs w:val="25"/>
                <w:lang w:val="nl-NL"/>
              </w:rPr>
              <w:t>Các Điều: 3, 14, 55, 56, 58</w:t>
            </w:r>
            <w:r w:rsidR="00C11294" w:rsidRPr="008B5876">
              <w:rPr>
                <w:spacing w:val="-2"/>
                <w:sz w:val="25"/>
                <w:szCs w:val="25"/>
                <w:lang w:val="nl-NL"/>
              </w:rPr>
              <w:t xml:space="preserve"> quy định về số liệu thống kê, hệ thống thông tin thống kê bộ, ngành, quyền, nghĩa vụ của tổ chức, cá nhân</w:t>
            </w:r>
          </w:p>
        </w:tc>
        <w:tc>
          <w:tcPr>
            <w:tcW w:w="3508" w:type="dxa"/>
          </w:tcPr>
          <w:p w14:paraId="4926DAA2" w14:textId="77777777" w:rsidR="00E7731A" w:rsidRPr="008B5876" w:rsidRDefault="00E7731A" w:rsidP="008B5876">
            <w:pPr>
              <w:pStyle w:val="NormalWeb"/>
              <w:shd w:val="clear" w:color="auto" w:fill="FFFFFF"/>
              <w:spacing w:before="120" w:beforeAutospacing="0" w:after="120" w:afterAutospacing="0" w:line="240" w:lineRule="auto"/>
              <w:ind w:firstLine="0"/>
              <w:rPr>
                <w:bCs/>
                <w:spacing w:val="-2"/>
                <w:sz w:val="25"/>
                <w:szCs w:val="25"/>
                <w:lang w:val="sv-SE"/>
              </w:rPr>
            </w:pPr>
            <w:r w:rsidRPr="008B5876">
              <w:rPr>
                <w:bCs/>
                <w:spacing w:val="-2"/>
                <w:sz w:val="25"/>
                <w:szCs w:val="25"/>
                <w:lang w:val="sv-SE"/>
              </w:rPr>
              <w:t xml:space="preserve">Các điều khoản của Luật Thông kê quy định về số liệu thống kê, hệ thống thông tin thống kê bộ, ngành, quyền, nghĩa vụ của tổ chức, cá nhân </w:t>
            </w:r>
          </w:p>
        </w:tc>
        <w:tc>
          <w:tcPr>
            <w:tcW w:w="1884" w:type="dxa"/>
          </w:tcPr>
          <w:p w14:paraId="407F2AD0" w14:textId="32E777B3" w:rsidR="00E7731A" w:rsidRPr="008B5876" w:rsidRDefault="00E7731A"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Cập nhật các quy định bảo đảm phù hơp với quy định của pháp luật thống kê</w:t>
            </w:r>
            <w:r w:rsidR="003C5F74" w:rsidRPr="008B5876">
              <w:rPr>
                <w:bCs/>
                <w:spacing w:val="-2"/>
                <w:sz w:val="25"/>
                <w:szCs w:val="25"/>
                <w:lang w:val="nl-NL"/>
              </w:rPr>
              <w:t xml:space="preserve"> trong quá trình thực hiện các quy định về thống kê tài nguyên biển và hải đảo</w:t>
            </w:r>
            <w:r w:rsidRPr="008B5876">
              <w:rPr>
                <w:bCs/>
                <w:spacing w:val="-2"/>
                <w:sz w:val="25"/>
                <w:szCs w:val="25"/>
                <w:lang w:val="nl-NL"/>
              </w:rPr>
              <w:t>.</w:t>
            </w:r>
          </w:p>
        </w:tc>
      </w:tr>
      <w:tr w:rsidR="00893B86" w:rsidRPr="008B5876" w14:paraId="7159B043" w14:textId="77777777" w:rsidTr="0070603B">
        <w:trPr>
          <w:trHeight w:val="3399"/>
        </w:trPr>
        <w:tc>
          <w:tcPr>
            <w:tcW w:w="2529" w:type="dxa"/>
          </w:tcPr>
          <w:p w14:paraId="4604ED5F" w14:textId="77777777" w:rsidR="003C5F74" w:rsidRPr="008B5876" w:rsidRDefault="003C5F74" w:rsidP="008B5876">
            <w:pPr>
              <w:shd w:val="clear" w:color="auto" w:fill="FFFFFF"/>
              <w:spacing w:after="120" w:line="240" w:lineRule="auto"/>
              <w:ind w:firstLine="0"/>
              <w:rPr>
                <w:spacing w:val="-2"/>
                <w:sz w:val="25"/>
                <w:szCs w:val="25"/>
                <w:lang w:val="nl-NL"/>
              </w:rPr>
            </w:pPr>
          </w:p>
        </w:tc>
        <w:tc>
          <w:tcPr>
            <w:tcW w:w="6538" w:type="dxa"/>
          </w:tcPr>
          <w:p w14:paraId="56C3EF79" w14:textId="58838333" w:rsidR="003C5F74" w:rsidRPr="008B5876" w:rsidRDefault="003C5F74"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2E5474" w:rsidRPr="008B5876">
              <w:rPr>
                <w:b/>
                <w:bCs/>
                <w:spacing w:val="-2"/>
                <w:sz w:val="25"/>
                <w:szCs w:val="25"/>
                <w:lang w:val="nl-NL"/>
              </w:rPr>
              <w:t>1</w:t>
            </w:r>
            <w:r w:rsidRPr="008B5876">
              <w:rPr>
                <w:b/>
                <w:bCs/>
                <w:spacing w:val="-2"/>
                <w:sz w:val="25"/>
                <w:szCs w:val="25"/>
                <w:lang w:val="nl-NL"/>
              </w:rPr>
              <w:t>. LUẬT VIỄN THÔNG</w:t>
            </w:r>
          </w:p>
          <w:p w14:paraId="0BFEB5A9" w14:textId="2C80D3A0" w:rsidR="002F7143" w:rsidRPr="008B5876" w:rsidRDefault="002F7143" w:rsidP="008B5876">
            <w:pPr>
              <w:shd w:val="clear" w:color="auto" w:fill="FFFFFF"/>
              <w:spacing w:after="120" w:line="240" w:lineRule="auto"/>
              <w:ind w:firstLine="0"/>
              <w:rPr>
                <w:spacing w:val="-2"/>
                <w:sz w:val="25"/>
                <w:szCs w:val="25"/>
                <w:lang w:val="nl-NL"/>
              </w:rPr>
            </w:pPr>
            <w:r w:rsidRPr="008B5876">
              <w:rPr>
                <w:spacing w:val="-2"/>
                <w:sz w:val="25"/>
                <w:szCs w:val="25"/>
                <w:lang w:val="nl-NL"/>
              </w:rPr>
              <w:t>Khoản 3 Điều 4. Chính sách của Nhà nước về viễn thông</w:t>
            </w:r>
          </w:p>
          <w:p w14:paraId="458BC296" w14:textId="2AEF08F9" w:rsidR="002F7143" w:rsidRPr="008B5876" w:rsidRDefault="002F7143" w:rsidP="008B5876">
            <w:pPr>
              <w:shd w:val="clear" w:color="auto" w:fill="FFFFFF"/>
              <w:spacing w:after="120" w:line="240" w:lineRule="auto"/>
              <w:ind w:firstLine="0"/>
              <w:rPr>
                <w:spacing w:val="-2"/>
                <w:sz w:val="25"/>
                <w:szCs w:val="25"/>
                <w:lang w:val="nl-NL"/>
              </w:rPr>
            </w:pPr>
            <w:r w:rsidRPr="008B5876">
              <w:rPr>
                <w:spacing w:val="-2"/>
                <w:sz w:val="25"/>
                <w:szCs w:val="25"/>
                <w:lang w:val="nl-NL"/>
              </w:rPr>
              <w:t>3. Tạo điều kiện thuận lợi để phát triển cơ sở hạ tầng và cung cấp dịch vụ viễn thông tại khu vực biên giới, miền núi, vùng cao, vùng bãi ngang, ven biển và hải đảo, vùng đồng bào dân tộc thiểu số, vùng có điều kiện kinh tế - xã hội đặc biệt khó khăn; phân định rõ hoạt động viễn thông công ích và kinh doanh viễn thông.</w:t>
            </w:r>
          </w:p>
          <w:p w14:paraId="5195F9DF" w14:textId="6A3C01D1" w:rsidR="002F7143" w:rsidRPr="008B5876" w:rsidRDefault="002F7143" w:rsidP="008B5876">
            <w:pPr>
              <w:shd w:val="clear" w:color="auto" w:fill="FFFFFF"/>
              <w:spacing w:after="120" w:line="240" w:lineRule="auto"/>
              <w:ind w:firstLine="0"/>
              <w:rPr>
                <w:spacing w:val="-2"/>
                <w:sz w:val="25"/>
                <w:szCs w:val="25"/>
                <w:lang w:val="nl-NL"/>
              </w:rPr>
            </w:pPr>
            <w:r w:rsidRPr="008B5876">
              <w:rPr>
                <w:spacing w:val="-2"/>
                <w:sz w:val="25"/>
                <w:szCs w:val="25"/>
                <w:lang w:val="nl-NL"/>
              </w:rPr>
              <w:t>2. Điểm b khoản 3 Điều 13. . Doanh nghiệp cung cấp dịch vụ có hạ tầng mạng có các quyền sau đây:</w:t>
            </w:r>
          </w:p>
          <w:p w14:paraId="49BC967A" w14:textId="77777777" w:rsidR="002F7143" w:rsidRPr="008B5876" w:rsidRDefault="002F7143" w:rsidP="008B5876">
            <w:pPr>
              <w:shd w:val="clear" w:color="auto" w:fill="FFFFFF"/>
              <w:spacing w:after="120" w:line="240" w:lineRule="auto"/>
              <w:ind w:firstLine="0"/>
              <w:rPr>
                <w:spacing w:val="-2"/>
                <w:sz w:val="25"/>
                <w:szCs w:val="25"/>
                <w:lang w:val="nl-NL"/>
              </w:rPr>
            </w:pPr>
            <w:r w:rsidRPr="008B5876">
              <w:rPr>
                <w:spacing w:val="-2"/>
                <w:sz w:val="25"/>
                <w:szCs w:val="25"/>
                <w:lang w:val="nl-NL"/>
              </w:rPr>
              <w:t>b) Được ưu tiên sử dụng không gian, mặt đất, lòng đất, đáy sông, đáy biển, đất sử dụng vào mục đích công cộng để xây dựng cơ sở hạ tầng viễn thông theo quy hoạch, tiêu chuẩn, quy chuẩn kỹ thuật và quy định của pháp luật có liên quan.</w:t>
            </w:r>
          </w:p>
          <w:p w14:paraId="46133246" w14:textId="12B2CD2E" w:rsidR="002F7143" w:rsidRPr="008B5876" w:rsidRDefault="002F7143" w:rsidP="008B5876">
            <w:pPr>
              <w:shd w:val="clear" w:color="auto" w:fill="FFFFFF"/>
              <w:spacing w:after="120" w:line="240" w:lineRule="auto"/>
              <w:ind w:firstLine="0"/>
              <w:rPr>
                <w:b/>
                <w:bCs/>
                <w:spacing w:val="-2"/>
                <w:sz w:val="25"/>
                <w:szCs w:val="25"/>
                <w:lang w:val="nl-NL"/>
              </w:rPr>
            </w:pPr>
            <w:r w:rsidRPr="008B5876">
              <w:rPr>
                <w:spacing w:val="-2"/>
                <w:sz w:val="25"/>
                <w:szCs w:val="25"/>
                <w:lang w:val="nl-NL"/>
              </w:rPr>
              <w:t>3. Điểm a khoản 3 Điều 33: “a) Giấy phép lắp đặt cáp viễn thông trên biển có thời hạn không quá 25 năm được cấp cho tổ chức lắp đặt cáp viễn thông trên biển cập bờ hoặc đi qua vùng biển Việt Nam”.</w:t>
            </w:r>
          </w:p>
        </w:tc>
        <w:tc>
          <w:tcPr>
            <w:tcW w:w="3508" w:type="dxa"/>
          </w:tcPr>
          <w:p w14:paraId="697C7C52" w14:textId="7052EDBB" w:rsidR="003C5F74" w:rsidRPr="008B5876" w:rsidRDefault="002F7143" w:rsidP="008B5876">
            <w:pPr>
              <w:shd w:val="clear" w:color="auto" w:fill="FFFFFF"/>
              <w:spacing w:after="120" w:line="240" w:lineRule="auto"/>
              <w:ind w:firstLine="0"/>
              <w:rPr>
                <w:spacing w:val="-2"/>
                <w:sz w:val="25"/>
                <w:szCs w:val="25"/>
                <w:lang w:val="nl-NL"/>
              </w:rPr>
            </w:pPr>
            <w:r w:rsidRPr="008B5876">
              <w:rPr>
                <w:spacing w:val="-2"/>
                <w:sz w:val="25"/>
                <w:szCs w:val="25"/>
                <w:lang w:val="nl-NL"/>
              </w:rPr>
              <w:t>Phù hợp với các chính sách, pháp luật có liên quan</w:t>
            </w:r>
          </w:p>
        </w:tc>
        <w:tc>
          <w:tcPr>
            <w:tcW w:w="1884" w:type="dxa"/>
          </w:tcPr>
          <w:p w14:paraId="67BA4E46" w14:textId="4B21FF37" w:rsidR="003C5F74" w:rsidRPr="008B5876" w:rsidRDefault="002F7143"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Đề xuất các quy định của chính sách giao khu vực biển, thời gian giao khu vực biển và các quy định về bảo vệ công trình trên biển.</w:t>
            </w:r>
          </w:p>
        </w:tc>
      </w:tr>
      <w:tr w:rsidR="00893B86" w:rsidRPr="008B5876" w14:paraId="1419F671" w14:textId="77777777" w:rsidTr="009A362D">
        <w:trPr>
          <w:trHeight w:val="1320"/>
        </w:trPr>
        <w:tc>
          <w:tcPr>
            <w:tcW w:w="2529" w:type="dxa"/>
          </w:tcPr>
          <w:p w14:paraId="21B800B0" w14:textId="77777777" w:rsidR="003C5F74" w:rsidRPr="008B5876" w:rsidRDefault="003C5F74" w:rsidP="008B5876">
            <w:pPr>
              <w:shd w:val="clear" w:color="auto" w:fill="FFFFFF"/>
              <w:spacing w:after="120" w:line="240" w:lineRule="auto"/>
              <w:ind w:firstLine="0"/>
              <w:rPr>
                <w:spacing w:val="-2"/>
                <w:sz w:val="25"/>
                <w:szCs w:val="25"/>
                <w:lang w:val="nl-NL"/>
              </w:rPr>
            </w:pPr>
          </w:p>
        </w:tc>
        <w:tc>
          <w:tcPr>
            <w:tcW w:w="6538" w:type="dxa"/>
          </w:tcPr>
          <w:p w14:paraId="58E17D19" w14:textId="26CFFEF1" w:rsidR="003C5F74" w:rsidRPr="008B5876" w:rsidRDefault="003C5F74"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2E5474" w:rsidRPr="008B5876">
              <w:rPr>
                <w:b/>
                <w:bCs/>
                <w:spacing w:val="-2"/>
                <w:sz w:val="25"/>
                <w:szCs w:val="25"/>
                <w:lang w:val="nl-NL"/>
              </w:rPr>
              <w:t>2</w:t>
            </w:r>
            <w:r w:rsidRPr="008B5876">
              <w:rPr>
                <w:b/>
                <w:bCs/>
                <w:spacing w:val="-2"/>
                <w:sz w:val="25"/>
                <w:szCs w:val="25"/>
                <w:lang w:val="nl-NL"/>
              </w:rPr>
              <w:t>. LUẬT THỦY SẢN</w:t>
            </w:r>
            <w:r w:rsidR="00CB2041" w:rsidRPr="008B5876">
              <w:rPr>
                <w:b/>
                <w:bCs/>
                <w:spacing w:val="-2"/>
                <w:sz w:val="25"/>
                <w:szCs w:val="25"/>
                <w:lang w:val="nl-NL"/>
              </w:rPr>
              <w:t xml:space="preserve"> NĂM 2017, </w:t>
            </w:r>
            <w:r w:rsidR="00937AA3" w:rsidRPr="008B5876">
              <w:rPr>
                <w:b/>
                <w:bCs/>
                <w:spacing w:val="-2"/>
                <w:sz w:val="25"/>
                <w:szCs w:val="25"/>
                <w:lang w:val="nl-NL"/>
              </w:rPr>
              <w:t>ĐƯỢC SỬA ĐỔI, BỔ SUNG BỞI LUẬT SỐ 146/2025/QH15</w:t>
            </w:r>
          </w:p>
          <w:p w14:paraId="524EFE9C" w14:textId="77777777" w:rsidR="009A362D" w:rsidRPr="008B5876" w:rsidRDefault="003C5F74" w:rsidP="008B5876">
            <w:pPr>
              <w:shd w:val="clear" w:color="auto" w:fill="FFFFFF"/>
              <w:spacing w:after="120" w:line="240" w:lineRule="auto"/>
              <w:ind w:firstLine="0"/>
              <w:rPr>
                <w:spacing w:val="-2"/>
                <w:sz w:val="25"/>
                <w:szCs w:val="25"/>
                <w:lang w:val="nl-NL"/>
              </w:rPr>
            </w:pPr>
            <w:r w:rsidRPr="008B5876">
              <w:rPr>
                <w:b/>
                <w:bCs/>
                <w:spacing w:val="-2"/>
                <w:sz w:val="25"/>
                <w:szCs w:val="25"/>
                <w:lang w:val="nl-NL"/>
              </w:rPr>
              <w:t xml:space="preserve">Khoản 10 Điều 14: </w:t>
            </w:r>
            <w:r w:rsidRPr="008B5876">
              <w:rPr>
                <w:spacing w:val="-2"/>
                <w:sz w:val="25"/>
                <w:szCs w:val="25"/>
                <w:lang w:val="nl-NL"/>
              </w:rPr>
              <w:t>Sửa đổi, bổ sung Điều 44 như sau:</w:t>
            </w:r>
            <w:r w:rsidR="007B67B9" w:rsidRPr="008B5876">
              <w:rPr>
                <w:spacing w:val="-2"/>
                <w:sz w:val="25"/>
                <w:szCs w:val="25"/>
                <w:lang w:val="nl-NL"/>
              </w:rPr>
              <w:t xml:space="preserve"> </w:t>
            </w:r>
            <w:r w:rsidRPr="008B5876">
              <w:rPr>
                <w:spacing w:val="-2"/>
                <w:sz w:val="25"/>
                <w:szCs w:val="25"/>
                <w:lang w:val="nl-NL"/>
              </w:rPr>
              <w:t>“Điều 44. Giao khu vực biển để nuôi trồng thủy sản</w:t>
            </w:r>
            <w:r w:rsidRPr="008B5876">
              <w:rPr>
                <w:spacing w:val="-2"/>
                <w:sz w:val="25"/>
                <w:szCs w:val="25"/>
                <w:lang w:val="nl-NL"/>
              </w:rPr>
              <w:br/>
              <w:t>1. Tổ chức, cá nhân nuôi trồng thủy sản trên biển phải có phương án hoặc dự án nuôi trồng thủy sản và được cơ quan, người có thẩm quyền giao khu vực biển để nuôi trồng thủy sản.</w:t>
            </w:r>
          </w:p>
          <w:p w14:paraId="17B91498" w14:textId="77777777" w:rsidR="009A362D" w:rsidRPr="008B5876" w:rsidRDefault="003C5F74"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2. Việc giao khu vực biển để nuôi trồng thủy sản phải tuân thủ quy hoạch không gian biển quốc gia, quy hoạch tổng thể khai </w:t>
            </w:r>
            <w:r w:rsidRPr="008B5876">
              <w:rPr>
                <w:spacing w:val="-2"/>
                <w:sz w:val="25"/>
                <w:szCs w:val="25"/>
                <w:lang w:val="nl-NL"/>
              </w:rPr>
              <w:lastRenderedPageBreak/>
              <w:t xml:space="preserve">thác, sử dụng bền vững tài nguyên vùng bờ, quy hoạch tỉnh; quy định của pháp luật về thủy sản, biển và hải đảo; </w:t>
            </w:r>
            <w:r w:rsidR="00BA220A" w:rsidRPr="008B5876">
              <w:rPr>
                <w:spacing w:val="-2"/>
                <w:sz w:val="25"/>
                <w:szCs w:val="25"/>
                <w:lang w:val="nl-NL"/>
              </w:rPr>
              <w:t>bảo đảm</w:t>
            </w:r>
            <w:r w:rsidRPr="008B5876">
              <w:rPr>
                <w:spacing w:val="-2"/>
                <w:sz w:val="25"/>
                <w:szCs w:val="25"/>
                <w:lang w:val="nl-NL"/>
              </w:rPr>
              <w:t xml:space="preserve"> an ninh, quốc phòng.</w:t>
            </w:r>
          </w:p>
          <w:p w14:paraId="335624E6" w14:textId="77777777" w:rsidR="009A362D" w:rsidRPr="008B5876" w:rsidRDefault="003C5F74" w:rsidP="008B5876">
            <w:pPr>
              <w:shd w:val="clear" w:color="auto" w:fill="FFFFFF"/>
              <w:spacing w:after="120" w:line="240" w:lineRule="auto"/>
              <w:ind w:firstLine="0"/>
              <w:rPr>
                <w:spacing w:val="-2"/>
                <w:sz w:val="25"/>
                <w:szCs w:val="25"/>
                <w:lang w:val="nl-NL"/>
              </w:rPr>
            </w:pPr>
            <w:r w:rsidRPr="008B5876">
              <w:rPr>
                <w:spacing w:val="-2"/>
                <w:sz w:val="25"/>
                <w:szCs w:val="25"/>
                <w:lang w:val="nl-NL"/>
              </w:rPr>
              <w:t>3. Các trường hợp được miễn tiền sử dụng khu vực biển để nuôi trồng thủy sản:</w:t>
            </w:r>
          </w:p>
          <w:p w14:paraId="538F3468" w14:textId="77777777" w:rsidR="009A362D" w:rsidRPr="008B5876" w:rsidRDefault="003C5F74" w:rsidP="008B5876">
            <w:pPr>
              <w:shd w:val="clear" w:color="auto" w:fill="FFFFFF"/>
              <w:spacing w:after="120" w:line="240" w:lineRule="auto"/>
              <w:ind w:firstLine="0"/>
              <w:rPr>
                <w:spacing w:val="-2"/>
                <w:sz w:val="25"/>
                <w:szCs w:val="25"/>
                <w:lang w:val="nl-NL"/>
              </w:rPr>
            </w:pPr>
            <w:r w:rsidRPr="008B5876">
              <w:rPr>
                <w:spacing w:val="-2"/>
                <w:sz w:val="25"/>
                <w:szCs w:val="25"/>
                <w:lang w:val="nl-NL"/>
              </w:rPr>
              <w:t>a) Cá nhân Việt Nam chuyển đổi từ nghề khai thác thủy sản ven bờ sang nuôi trồng thủy sản theo quyết định của cơ quan nhà nước có thẩm quyền và khu vực nuôi trồng thủy sản nằm trong vùng biển 03 hải lý tính từ đường mép nước biển thấp nhất trung bình trong nhiều năm của đất liền hoặc các đảo;</w:t>
            </w:r>
          </w:p>
          <w:p w14:paraId="1902CBBF" w14:textId="37DA5FE9" w:rsidR="003C5F74" w:rsidRPr="008B5876" w:rsidRDefault="003C5F74" w:rsidP="008B5876">
            <w:pPr>
              <w:shd w:val="clear" w:color="auto" w:fill="FFFFFF"/>
              <w:spacing w:after="120" w:line="240" w:lineRule="auto"/>
              <w:ind w:firstLine="0"/>
              <w:rPr>
                <w:spacing w:val="-2"/>
                <w:sz w:val="25"/>
                <w:szCs w:val="25"/>
                <w:lang w:val="nl-NL"/>
              </w:rPr>
            </w:pPr>
            <w:r w:rsidRPr="008B5876">
              <w:rPr>
                <w:spacing w:val="-2"/>
                <w:sz w:val="25"/>
                <w:szCs w:val="25"/>
                <w:lang w:val="nl-NL"/>
              </w:rPr>
              <w:t>b) Cá nhân Việt Nam thường trú trên địa bàn cấp xã mà nguồn sống chủ yếu dựa vào thu nhập từ nuôi trồng thủy sản và khu vực nuôi trồng thủy sản nằm trong vùng biển 03 hải lý tính từ đường mép nước biển thấp nhất trung bình trong nhiều năm của đất liền hoặc các đảo.</w:t>
            </w:r>
          </w:p>
          <w:p w14:paraId="1C6C6763" w14:textId="77777777" w:rsidR="003C5F74" w:rsidRPr="008B5876" w:rsidRDefault="003C5F74" w:rsidP="008B5876">
            <w:pPr>
              <w:shd w:val="clear" w:color="auto" w:fill="FFFFFF"/>
              <w:spacing w:after="120" w:line="240" w:lineRule="auto"/>
              <w:ind w:firstLine="0"/>
              <w:rPr>
                <w:spacing w:val="-2"/>
                <w:sz w:val="25"/>
                <w:szCs w:val="25"/>
                <w:lang w:val="nl-NL"/>
              </w:rPr>
            </w:pPr>
            <w:r w:rsidRPr="008B5876">
              <w:rPr>
                <w:spacing w:val="-2"/>
                <w:sz w:val="25"/>
                <w:szCs w:val="25"/>
                <w:lang w:val="nl-NL"/>
              </w:rPr>
              <w:t>b) Cá nhân Việt Nam thường trú trên địa bàn cấp xã mà nguồn sống chủ yếu dựa vào thu nhập từ nuôi trồng thủy sản và khu vực nuôi trồng thủy sản nằm trong vùng biển 03 hải lý tính từ đường mép nước biển thấp nhất trung bình trong nhiều năm của đất liền hoặc các đảo.</w:t>
            </w:r>
          </w:p>
          <w:p w14:paraId="05C6F62B" w14:textId="77777777" w:rsidR="003C5F74" w:rsidRPr="008B5876" w:rsidRDefault="003C5F74" w:rsidP="008B5876">
            <w:pPr>
              <w:shd w:val="clear" w:color="auto" w:fill="FFFFFF"/>
              <w:spacing w:after="120" w:line="240" w:lineRule="auto"/>
              <w:ind w:firstLine="0"/>
              <w:rPr>
                <w:spacing w:val="-2"/>
                <w:sz w:val="25"/>
                <w:szCs w:val="25"/>
                <w:lang w:val="nl-NL"/>
              </w:rPr>
            </w:pPr>
            <w:r w:rsidRPr="008B5876">
              <w:rPr>
                <w:spacing w:val="-2"/>
                <w:sz w:val="25"/>
                <w:szCs w:val="25"/>
                <w:lang w:val="nl-NL"/>
              </w:rPr>
              <w:t>4. Thời hạn giao khu vực biển để nuôi trồng thủy sản không quá 50 năm, được tính từ ngày quyết định giao khu vực biển có hiệu lực. Khi hết thời hạn giao, tổ chức, cá nhân có nhu cầu tiếp tục sử dụng khu vực biển đã được giao để nuôi trồng thủy sản được Nhà nước xem xét gia hạn, có thể gia hạn nhiều lần nhưng tổng thời gian gia hạn không quá 20 năm.</w:t>
            </w:r>
          </w:p>
          <w:p w14:paraId="2A507AC4" w14:textId="77777777" w:rsidR="003C5F74" w:rsidRPr="008B5876" w:rsidRDefault="003C5F74" w:rsidP="008B5876">
            <w:pPr>
              <w:shd w:val="clear" w:color="auto" w:fill="FFFFFF"/>
              <w:spacing w:after="120" w:line="240" w:lineRule="auto"/>
              <w:ind w:firstLine="0"/>
              <w:rPr>
                <w:spacing w:val="-2"/>
                <w:sz w:val="25"/>
                <w:szCs w:val="25"/>
                <w:lang w:val="nl-NL"/>
              </w:rPr>
            </w:pPr>
            <w:r w:rsidRPr="008B5876">
              <w:rPr>
                <w:spacing w:val="-2"/>
                <w:sz w:val="25"/>
                <w:szCs w:val="25"/>
                <w:lang w:val="nl-NL"/>
              </w:rPr>
              <w:t>5. Chính phủ quy định chi tiết Điều này.”.</w:t>
            </w:r>
          </w:p>
          <w:p w14:paraId="38CF9368" w14:textId="60A7DC54" w:rsidR="00937AA3" w:rsidRPr="008B5876" w:rsidRDefault="00937AA3" w:rsidP="008B5876">
            <w:pPr>
              <w:shd w:val="clear" w:color="auto" w:fill="FFFFFF"/>
              <w:spacing w:after="120" w:line="240" w:lineRule="auto"/>
              <w:ind w:firstLine="0"/>
              <w:rPr>
                <w:spacing w:val="-2"/>
                <w:sz w:val="25"/>
                <w:szCs w:val="25"/>
                <w:lang w:val="nl-NL"/>
              </w:rPr>
            </w:pPr>
            <w:bookmarkStart w:id="46" w:name="khoan_11_14"/>
            <w:r w:rsidRPr="008B5876">
              <w:rPr>
                <w:spacing w:val="-2"/>
                <w:sz w:val="25"/>
                <w:szCs w:val="25"/>
                <w:lang w:val="nl-NL"/>
              </w:rPr>
              <w:lastRenderedPageBreak/>
              <w:t>2. Khoản 11 Điều 14: “11. Sửa đổi, bổ sung</w:t>
            </w:r>
            <w:bookmarkEnd w:id="46"/>
            <w:r w:rsidRPr="008B5876">
              <w:rPr>
                <w:spacing w:val="-2"/>
                <w:sz w:val="25"/>
                <w:szCs w:val="25"/>
                <w:lang w:val="nl-NL"/>
              </w:rPr>
              <w:t> </w:t>
            </w:r>
            <w:bookmarkStart w:id="47" w:name="dc_662"/>
            <w:r w:rsidRPr="008B5876">
              <w:rPr>
                <w:spacing w:val="-2"/>
                <w:sz w:val="25"/>
                <w:szCs w:val="25"/>
                <w:lang w:val="nl-NL"/>
              </w:rPr>
              <w:t>khoản 2 Điều 46</w:t>
            </w:r>
            <w:bookmarkEnd w:id="47"/>
            <w:r w:rsidRPr="008B5876">
              <w:rPr>
                <w:spacing w:val="-2"/>
                <w:sz w:val="25"/>
                <w:szCs w:val="25"/>
                <w:lang w:val="nl-NL"/>
              </w:rPr>
              <w:t> </w:t>
            </w:r>
            <w:bookmarkStart w:id="48" w:name="khoan_11_14_name"/>
            <w:r w:rsidRPr="008B5876">
              <w:rPr>
                <w:spacing w:val="-2"/>
                <w:sz w:val="25"/>
                <w:szCs w:val="25"/>
                <w:lang w:val="nl-NL"/>
              </w:rPr>
              <w:t>như sau:</w:t>
            </w:r>
            <w:bookmarkEnd w:id="48"/>
          </w:p>
          <w:p w14:paraId="2AFF22DA" w14:textId="2051ACF5" w:rsidR="00937AA3" w:rsidRPr="008B5876" w:rsidRDefault="00937AA3" w:rsidP="008B5876">
            <w:pPr>
              <w:shd w:val="clear" w:color="auto" w:fill="FFFFFF"/>
              <w:spacing w:after="120" w:line="240" w:lineRule="auto"/>
              <w:ind w:firstLine="0"/>
              <w:rPr>
                <w:spacing w:val="-2"/>
                <w:sz w:val="25"/>
                <w:szCs w:val="25"/>
                <w:lang w:val="nl-NL"/>
              </w:rPr>
            </w:pPr>
            <w:r w:rsidRPr="008B5876">
              <w:rPr>
                <w:spacing w:val="-2"/>
                <w:sz w:val="25"/>
                <w:szCs w:val="25"/>
                <w:lang w:val="nl-NL"/>
              </w:rPr>
              <w:t>“2. Cá nhân được giao khu vực biển để nuôi trồng thủy sản theo quy định tại </w:t>
            </w:r>
            <w:bookmarkStart w:id="49" w:name="tc_8_d14"/>
            <w:r w:rsidRPr="008B5876">
              <w:rPr>
                <w:spacing w:val="-2"/>
                <w:sz w:val="25"/>
                <w:szCs w:val="25"/>
                <w:lang w:val="nl-NL"/>
              </w:rPr>
              <w:t>khoản 3 Điều 44 của Luật này</w:t>
            </w:r>
            <w:bookmarkEnd w:id="49"/>
            <w:r w:rsidRPr="008B5876">
              <w:rPr>
                <w:spacing w:val="-2"/>
                <w:sz w:val="25"/>
                <w:szCs w:val="25"/>
                <w:lang w:val="nl-NL"/>
              </w:rPr>
              <w:t> có các quyền quy định tại </w:t>
            </w:r>
            <w:bookmarkStart w:id="50" w:name="dc_663"/>
            <w:r w:rsidRPr="008B5876">
              <w:rPr>
                <w:spacing w:val="-2"/>
                <w:sz w:val="25"/>
                <w:szCs w:val="25"/>
                <w:lang w:val="nl-NL"/>
              </w:rPr>
              <w:t>khoản 1 Điều này</w:t>
            </w:r>
            <w:bookmarkEnd w:id="50"/>
            <w:r w:rsidRPr="008B5876">
              <w:rPr>
                <w:spacing w:val="-2"/>
                <w:sz w:val="25"/>
                <w:szCs w:val="25"/>
                <w:lang w:val="nl-NL"/>
              </w:rPr>
              <w:t> và có quyền thế chấp tài sản thuộc sở hữu của mình gắn liền với khu vực biển được giao tại tổ chức tín dụng theo quy định của pháp luật.”.</w:t>
            </w:r>
          </w:p>
        </w:tc>
        <w:tc>
          <w:tcPr>
            <w:tcW w:w="3508" w:type="dxa"/>
          </w:tcPr>
          <w:p w14:paraId="18E8C08B" w14:textId="3E7EC40D" w:rsidR="003C5F74" w:rsidRPr="008B5876" w:rsidRDefault="00937AA3"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Nội dung này là các quy định của pháp luật chuyên ngành, quy định nghĩa vụ của các tổ chức, cá nhân khi thực hiện các hoạt động nuôi trồng thủy sản trên biển</w:t>
            </w:r>
          </w:p>
        </w:tc>
        <w:tc>
          <w:tcPr>
            <w:tcW w:w="1884" w:type="dxa"/>
          </w:tcPr>
          <w:p w14:paraId="342F4294" w14:textId="348E98BB" w:rsidR="003C5F74" w:rsidRPr="008B5876" w:rsidRDefault="00937AA3"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Nghiên cứu quy định việc giao khu vực biển để nuôi trồng thủy sản</w:t>
            </w:r>
            <w:r w:rsidR="004D7F87" w:rsidRPr="008B5876">
              <w:rPr>
                <w:bCs/>
                <w:spacing w:val="-2"/>
                <w:sz w:val="25"/>
                <w:szCs w:val="25"/>
                <w:lang w:val="nl-NL"/>
              </w:rPr>
              <w:t xml:space="preserve"> và quyền, nghĩa vụ của tổ chức, cá nhân được giao khu vực biển để nuôi trồng thủy sản</w:t>
            </w:r>
            <w:r w:rsidRPr="008B5876">
              <w:rPr>
                <w:bCs/>
                <w:spacing w:val="-2"/>
                <w:sz w:val="25"/>
                <w:szCs w:val="25"/>
                <w:lang w:val="nl-NL"/>
              </w:rPr>
              <w:t xml:space="preserve"> </w:t>
            </w:r>
            <w:r w:rsidRPr="008B5876">
              <w:rPr>
                <w:bCs/>
                <w:spacing w:val="-2"/>
                <w:sz w:val="25"/>
                <w:szCs w:val="25"/>
                <w:lang w:val="nl-NL"/>
              </w:rPr>
              <w:lastRenderedPageBreak/>
              <w:t>cùng với các hoạt động khai thác, sử dụng tài nguyên biển khác trong dự thảo Chính sách và dự thảo Luật.</w:t>
            </w:r>
          </w:p>
        </w:tc>
      </w:tr>
      <w:tr w:rsidR="00893B86" w:rsidRPr="008B5876" w14:paraId="5112ADC3" w14:textId="77777777" w:rsidTr="0070603B">
        <w:trPr>
          <w:trHeight w:val="1557"/>
        </w:trPr>
        <w:tc>
          <w:tcPr>
            <w:tcW w:w="2529" w:type="dxa"/>
            <w:vMerge w:val="restart"/>
          </w:tcPr>
          <w:p w14:paraId="43838D7C" w14:textId="77777777" w:rsidR="00A35194" w:rsidRPr="008B5876" w:rsidRDefault="00A35194" w:rsidP="008B5876">
            <w:pPr>
              <w:shd w:val="clear" w:color="auto" w:fill="FFFFFF"/>
              <w:spacing w:after="120" w:line="240" w:lineRule="auto"/>
              <w:ind w:firstLine="0"/>
              <w:rPr>
                <w:spacing w:val="-2"/>
                <w:sz w:val="25"/>
                <w:szCs w:val="25"/>
                <w:lang w:val="nl-NL"/>
              </w:rPr>
            </w:pPr>
          </w:p>
        </w:tc>
        <w:tc>
          <w:tcPr>
            <w:tcW w:w="6538" w:type="dxa"/>
          </w:tcPr>
          <w:p w14:paraId="7654178E" w14:textId="6629651A" w:rsidR="00A35194" w:rsidRPr="008B5876" w:rsidRDefault="00A35194"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2E5474" w:rsidRPr="008B5876">
              <w:rPr>
                <w:b/>
                <w:bCs/>
                <w:spacing w:val="-2"/>
                <w:sz w:val="25"/>
                <w:szCs w:val="25"/>
                <w:lang w:val="nl-NL"/>
              </w:rPr>
              <w:t>3</w:t>
            </w:r>
            <w:r w:rsidRPr="008B5876">
              <w:rPr>
                <w:b/>
                <w:bCs/>
                <w:spacing w:val="-2"/>
                <w:sz w:val="25"/>
                <w:szCs w:val="25"/>
                <w:lang w:val="nl-NL"/>
              </w:rPr>
              <w:t>. LUẬT ĐỊA CHẤT, KHOÁNG SẢN, ĐƯỢC SỬA ĐỔI, BỔ SUNG BỞI LUẬT SỐ 147/2025/QH15</w:t>
            </w:r>
          </w:p>
          <w:p w14:paraId="77CE5CB4" w14:textId="51A77A5C"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1. Điểm d khoản 1 Điều 6 “</w:t>
            </w:r>
            <w:bookmarkStart w:id="51" w:name="diem_d_1_6"/>
            <w:r w:rsidRPr="008B5876">
              <w:rPr>
                <w:spacing w:val="-2"/>
                <w:sz w:val="25"/>
                <w:szCs w:val="25"/>
                <w:lang w:val="nl-NL"/>
              </w:rPr>
              <w:t>d) Khoáng sản nhóm IV bao gồm: khoáng sản chỉ phù hợp với mục đích làm vật liệu san lấp, đắp nền móng công trình, xây dựng công trình thủy lợi, phòng, chống thiên tai, gồm: đất sét, đất đồi, đất có tên gọi khác; đất lẫn đá, cát, cuội hoặc sỏi; cát (trừ cát, sỏi lòng sông, lòng hồ và khu vực biển).</w:t>
            </w:r>
            <w:bookmarkEnd w:id="51"/>
            <w:r w:rsidRPr="008B5876">
              <w:rPr>
                <w:spacing w:val="-2"/>
                <w:sz w:val="25"/>
                <w:szCs w:val="25"/>
                <w:lang w:val="nl-NL"/>
              </w:rPr>
              <w:t>”</w:t>
            </w:r>
          </w:p>
          <w:p w14:paraId="49985F9F" w14:textId="34F94412"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2. Khoản 4 Điều 7 “ 4. Người sử dụng đất, tổ chức, cá nhân được giao khu vực biển có trách nhiệm bảo vệ khoáng sản chưa khai thác trong diện tích đất hoặc diện tích khu vực biển; không được tự ý khai thác khoáng sản, thu hồi khoáng sản.”.</w:t>
            </w:r>
          </w:p>
          <w:p w14:paraId="7658001F" w14:textId="71B66E04" w:rsidR="00A35194" w:rsidRPr="008B5876" w:rsidRDefault="00A35194" w:rsidP="008B5876">
            <w:pPr>
              <w:shd w:val="clear" w:color="auto" w:fill="FFFFFF"/>
              <w:spacing w:after="120" w:line="240" w:lineRule="auto"/>
              <w:ind w:firstLine="0"/>
              <w:rPr>
                <w:spacing w:val="-2"/>
                <w:sz w:val="25"/>
                <w:szCs w:val="25"/>
                <w:lang w:val="nl-NL"/>
              </w:rPr>
            </w:pPr>
            <w:bookmarkStart w:id="52" w:name="dieu_26"/>
            <w:r w:rsidRPr="008B5876">
              <w:rPr>
                <w:spacing w:val="-2"/>
                <w:sz w:val="25"/>
                <w:szCs w:val="25"/>
                <w:lang w:val="nl-NL"/>
              </w:rPr>
              <w:t>3. Điểm c khoản 1 và điểm d khoản 2 Điều 26</w:t>
            </w:r>
          </w:p>
          <w:p w14:paraId="57BABCB1" w14:textId="2F4DF010"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“Khu vực cấm hoạt động khoáng sản, khu vực tạm thời cấm hoạt động khoáng sản</w:t>
            </w:r>
            <w:bookmarkEnd w:id="52"/>
          </w:p>
          <w:p w14:paraId="1DB8CD5B" w14:textId="7BEEB12B"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c) Khu vực đất rừng đặc dụng, đất rừng phòng hộ; khu bảo tồn địa chất, khu bảo tồn biển theo quy định của pháp luật”.</w:t>
            </w:r>
          </w:p>
          <w:p w14:paraId="3898852C" w14:textId="1A752FA6"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d) Khu vực sông, đoạn sông bị sạt, lở hoặc có nguy cơ bị sạt, lở bờ, bãi sông; khu vực bờ biển bị sạt, lở hoặc có nguy cơ sạt, lở bờ biển.”.</w:t>
            </w:r>
          </w:p>
          <w:p w14:paraId="0F91A6D8" w14:textId="32338DAE"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4. </w:t>
            </w:r>
            <w:bookmarkStart w:id="53" w:name="dieu_35"/>
            <w:r w:rsidRPr="008B5876">
              <w:rPr>
                <w:spacing w:val="-2"/>
                <w:sz w:val="25"/>
                <w:szCs w:val="25"/>
                <w:lang w:val="nl-NL"/>
              </w:rPr>
              <w:t>Điều 35. Sử dụng đất, khu vực biển, hạ tầng kỹ thuật trong hoạt động khoáng sản</w:t>
            </w:r>
            <w:bookmarkEnd w:id="53"/>
          </w:p>
          <w:p w14:paraId="61BA5467" w14:textId="77777777"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1. Việc sử dụng đất trong hoạt động khoáng sản được thực hiện theo quy định của pháp luật về đất đai.</w:t>
            </w:r>
          </w:p>
          <w:p w14:paraId="4444EC81" w14:textId="77777777"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2. Việc sử dụng khu vực biển trong hoạt động khoáng sản được thực hiện theo quy định của pháp luật về biển, pháp luật về tài nguyên, môi trường biển và hải đảo và quy định khác của pháp luật có liên quan.</w:t>
            </w:r>
          </w:p>
          <w:p w14:paraId="1CB1A86E" w14:textId="539030A8"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3. Tổ chức, cá nhân hoạt động khoáng sản được sử dụng hệ thống giao thông, thông tin liên lạc, điện và hạ tầng kỹ thuật khác để phục vụ hoạt động khoáng sản theo quy định của pháp luật.</w:t>
            </w:r>
          </w:p>
          <w:p w14:paraId="265F50A2" w14:textId="77777777"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5. Điểm c khoản 1, điểm g khoản 2  Điều 66: “c) Khi cơ quan nhà nước có thẩm quyền quyết định thu hồi toàn bộ diện tích đất, khu vực biển đã được cấp giấy phép khai thác khoáng sản để sử dụng vào mục đích khác theo quy định của pháp luật về đất đai, pháp luật về biển, pháp luật về tài nguyên, môi trường biển và hải đảo và quy định khác của pháp luật có liên quan;</w:t>
            </w:r>
          </w:p>
          <w:p w14:paraId="5DA77FC9" w14:textId="11DF6C8A"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t>g) Tổ chức, cá nhân khai thác khoáng sản bị cơ quan quản lý nhà nước có thẩm quyền thu hồi đất, khu vực biển theo quy định của pháp luật về đất đai và quy định khác của pháp luật có liên quan đối với dự án đầu tư khai thác khoáng sản vi phạm pháp luật về đất đai và quy định khác của pháp luật có liên quan.”.</w:t>
            </w:r>
          </w:p>
          <w:p w14:paraId="28D7AEC8" w14:textId="7B4556BD" w:rsidR="00A35194" w:rsidRPr="008B5876" w:rsidRDefault="00A35194" w:rsidP="008B5876">
            <w:pPr>
              <w:shd w:val="clear" w:color="auto" w:fill="FFFFFF"/>
              <w:spacing w:after="120" w:line="240" w:lineRule="auto"/>
              <w:ind w:firstLine="0"/>
              <w:rPr>
                <w:b/>
                <w:bCs/>
                <w:spacing w:val="-2"/>
                <w:sz w:val="25"/>
                <w:szCs w:val="25"/>
                <w:lang w:val="nl-NL"/>
              </w:rPr>
            </w:pPr>
            <w:r w:rsidRPr="008B5876">
              <w:rPr>
                <w:spacing w:val="-2"/>
                <w:sz w:val="25"/>
                <w:szCs w:val="25"/>
                <w:lang w:val="nl-NL"/>
              </w:rPr>
              <w:t xml:space="preserve">6. Điểm c khoản 23 Điều 1: “c) Chủ đầu tư, nhà đầu tư thực hiện hoạt động nạo vét kết hợp thu hồi sản phẩm là khoáng sản trong </w:t>
            </w:r>
            <w:r w:rsidRPr="008B5876">
              <w:rPr>
                <w:spacing w:val="-2"/>
                <w:sz w:val="25"/>
                <w:szCs w:val="25"/>
                <w:lang w:val="nl-NL"/>
              </w:rPr>
              <w:lastRenderedPageBreak/>
              <w:t>vùng nước cảng biển, cảng cá, khu neo đậu tránh trú bão, vùng nước đường thủy nội địa, lòng sông, lòng hồ hoặc tại các vùng nước, đất ngập nước khác theo dự án, kế hoạch được quyết định, phê duyệt hoặc chấp thuận theo quy định của pháp luật. Trường hợp chủ đầu tư, nhà đầu tư không có nhu cầu thu hồi khoáng sản thì giấy xác nhận đăng ký thu hồi khoáng sản được cấp cho nhà thầu thi công hoạt động nạo vét trên cơ sở chấp thuận của chủ đầu tư, nhà đầu tư;”</w:t>
            </w:r>
          </w:p>
        </w:tc>
        <w:tc>
          <w:tcPr>
            <w:tcW w:w="3508" w:type="dxa"/>
          </w:tcPr>
          <w:p w14:paraId="7558F53C" w14:textId="408AEEDD" w:rsidR="00A35194" w:rsidRPr="008B5876" w:rsidRDefault="00A35194"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Nội dung này là các quy định của pháp luật chuyên ngành, quy định nghĩa vụ của các tổ chức, cá nhân khi thực hiện các hoạt động khai thác tài nguyên khoáng sản trên biển</w:t>
            </w:r>
          </w:p>
        </w:tc>
        <w:tc>
          <w:tcPr>
            <w:tcW w:w="1884" w:type="dxa"/>
          </w:tcPr>
          <w:p w14:paraId="70C5030B" w14:textId="0E117BB7" w:rsidR="00A35194" w:rsidRPr="008B5876" w:rsidRDefault="00A35194"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 xml:space="preserve">Nghiên cứu quy định việc giao khu vực biển để khai thác khoáng sản và quyền, nghĩa vụ của tổ chức, cá nhân được giao khu vực biển để khai thác khoáng sản cùng với các hoạt động khai thác, sử dụng tài nguyên biển khác trong dự thảo Chính sách và dự thảo Luật. Đồng thời, quy định về thẩm quyền giao khu vực biển, thu hồi khu vực biển với </w:t>
            </w:r>
            <w:r w:rsidRPr="008B5876">
              <w:rPr>
                <w:bCs/>
                <w:spacing w:val="-2"/>
                <w:sz w:val="25"/>
                <w:szCs w:val="25"/>
                <w:lang w:val="nl-NL"/>
              </w:rPr>
              <w:lastRenderedPageBreak/>
              <w:t>thẩm quyền cấp Giấy phép khai thác khoáng sản bảo đảm sự thống nhất về thẩm quyền.</w:t>
            </w:r>
          </w:p>
        </w:tc>
      </w:tr>
      <w:tr w:rsidR="00893B86" w:rsidRPr="008B5876" w14:paraId="725101BC" w14:textId="77777777" w:rsidTr="0070603B">
        <w:trPr>
          <w:trHeight w:val="631"/>
        </w:trPr>
        <w:tc>
          <w:tcPr>
            <w:tcW w:w="2529" w:type="dxa"/>
            <w:vMerge/>
          </w:tcPr>
          <w:p w14:paraId="68C13077" w14:textId="77777777" w:rsidR="007B67B9" w:rsidRPr="008B5876" w:rsidRDefault="007B67B9" w:rsidP="008B5876">
            <w:pPr>
              <w:shd w:val="clear" w:color="auto" w:fill="FFFFFF"/>
              <w:spacing w:after="120" w:line="240" w:lineRule="auto"/>
              <w:ind w:firstLine="0"/>
              <w:rPr>
                <w:spacing w:val="-2"/>
                <w:sz w:val="25"/>
                <w:szCs w:val="25"/>
                <w:lang w:val="nl-NL"/>
              </w:rPr>
            </w:pPr>
          </w:p>
        </w:tc>
        <w:tc>
          <w:tcPr>
            <w:tcW w:w="6538" w:type="dxa"/>
          </w:tcPr>
          <w:p w14:paraId="454C61C9" w14:textId="00DEAD05" w:rsidR="007B67B9" w:rsidRPr="008B5876" w:rsidRDefault="007B67B9"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2E5474" w:rsidRPr="008B5876">
              <w:rPr>
                <w:b/>
                <w:bCs/>
                <w:spacing w:val="-2"/>
                <w:sz w:val="25"/>
                <w:szCs w:val="25"/>
                <w:lang w:val="nl-NL"/>
              </w:rPr>
              <w:t>4</w:t>
            </w:r>
            <w:r w:rsidRPr="008B5876">
              <w:rPr>
                <w:b/>
                <w:bCs/>
                <w:spacing w:val="-2"/>
                <w:sz w:val="25"/>
                <w:szCs w:val="25"/>
                <w:lang w:val="nl-NL"/>
              </w:rPr>
              <w:t>. LUẬT CHUYỂN Đ</w:t>
            </w:r>
            <w:r w:rsidR="00CB2041" w:rsidRPr="008B5876">
              <w:rPr>
                <w:b/>
                <w:bCs/>
                <w:spacing w:val="-2"/>
                <w:sz w:val="25"/>
                <w:szCs w:val="25"/>
                <w:lang w:val="nl-NL"/>
              </w:rPr>
              <w:t>Ổ</w:t>
            </w:r>
            <w:r w:rsidRPr="008B5876">
              <w:rPr>
                <w:b/>
                <w:bCs/>
                <w:spacing w:val="-2"/>
                <w:sz w:val="25"/>
                <w:szCs w:val="25"/>
                <w:lang w:val="nl-NL"/>
              </w:rPr>
              <w:t>I SỐ</w:t>
            </w:r>
          </w:p>
          <w:p w14:paraId="566D2EE1" w14:textId="6D9D2565" w:rsidR="007B67B9" w:rsidRPr="008B5876" w:rsidRDefault="007B67B9" w:rsidP="008B5876">
            <w:pPr>
              <w:shd w:val="clear" w:color="auto" w:fill="FFFFFF"/>
              <w:spacing w:after="120" w:line="240" w:lineRule="auto"/>
              <w:ind w:firstLine="0"/>
              <w:rPr>
                <w:b/>
                <w:bCs/>
                <w:spacing w:val="-2"/>
                <w:sz w:val="25"/>
                <w:szCs w:val="25"/>
                <w:lang w:val="nl-NL"/>
              </w:rPr>
            </w:pPr>
            <w:r w:rsidRPr="008B5876">
              <w:rPr>
                <w:spacing w:val="-2"/>
                <w:sz w:val="25"/>
                <w:szCs w:val="25"/>
                <w:lang w:val="nl-NL"/>
              </w:rPr>
              <w:t>Các Điều: 3, 4, 9</w:t>
            </w:r>
            <w:r w:rsidR="00687789" w:rsidRPr="008B5876">
              <w:rPr>
                <w:spacing w:val="-2"/>
                <w:sz w:val="25"/>
                <w:szCs w:val="25"/>
                <w:lang w:val="nl-NL"/>
              </w:rPr>
              <w:t xml:space="preserve">, 12, 13 </w:t>
            </w:r>
            <w:r w:rsidRPr="008B5876">
              <w:rPr>
                <w:spacing w:val="-2"/>
                <w:sz w:val="25"/>
                <w:szCs w:val="25"/>
                <w:lang w:val="nl-NL"/>
              </w:rPr>
              <w:t xml:space="preserve">quy định về giải thích từ ngữ, </w:t>
            </w:r>
            <w:r w:rsidR="00687789" w:rsidRPr="008B5876">
              <w:rPr>
                <w:spacing w:val="-2"/>
                <w:sz w:val="25"/>
                <w:szCs w:val="25"/>
                <w:lang w:val="nl-NL"/>
              </w:rPr>
              <w:t xml:space="preserve">các hoạt động chuyển đối số, chính sách của Nhà nước về chuyển đổi số, </w:t>
            </w:r>
            <w:bookmarkStart w:id="54" w:name="dieu_13"/>
            <w:r w:rsidR="00687789" w:rsidRPr="008B5876">
              <w:rPr>
                <w:spacing w:val="-2"/>
                <w:sz w:val="25"/>
                <w:szCs w:val="25"/>
                <w:lang w:val="nl-NL"/>
              </w:rPr>
              <w:t>khung kiến trúc tổng thể quốc gia số</w:t>
            </w:r>
            <w:bookmarkEnd w:id="54"/>
          </w:p>
        </w:tc>
        <w:tc>
          <w:tcPr>
            <w:tcW w:w="3508" w:type="dxa"/>
          </w:tcPr>
          <w:p w14:paraId="35AC4BED" w14:textId="1043E72E" w:rsidR="007B67B9" w:rsidRPr="008B5876" w:rsidRDefault="007B67B9" w:rsidP="008B5876">
            <w:pPr>
              <w:shd w:val="clear" w:color="auto" w:fill="FFFFFF"/>
              <w:spacing w:after="120" w:line="240" w:lineRule="auto"/>
              <w:ind w:firstLine="0"/>
              <w:rPr>
                <w:spacing w:val="-2"/>
                <w:sz w:val="25"/>
                <w:szCs w:val="25"/>
                <w:lang w:val="nl-NL"/>
              </w:rPr>
            </w:pPr>
            <w:r w:rsidRPr="008B5876">
              <w:rPr>
                <w:spacing w:val="-2"/>
                <w:sz w:val="25"/>
                <w:szCs w:val="25"/>
                <w:lang w:val="nl-NL"/>
              </w:rPr>
              <w:t>Các quy định trong Luật Chuyển đổi số là cơ sở quan trọng để xây dựng chính sách về chuyển đổi số</w:t>
            </w:r>
            <w:r w:rsidR="00687789" w:rsidRPr="008B5876">
              <w:rPr>
                <w:spacing w:val="-2"/>
                <w:sz w:val="25"/>
                <w:szCs w:val="25"/>
                <w:lang w:val="nl-NL"/>
              </w:rPr>
              <w:t>; p</w:t>
            </w:r>
            <w:r w:rsidR="00687789" w:rsidRPr="008B5876">
              <w:rPr>
                <w:rFonts w:eastAsiaTheme="minorHAnsi"/>
                <w:spacing w:val="-2"/>
                <w:sz w:val="25"/>
                <w:szCs w:val="25"/>
                <w:lang w:val="nl-NL"/>
              </w:rPr>
              <w:t>hát triển công nghệ, đổi mới sáng tạo; chuyển đổi số trong quản lý tổng hợp tài nguyên, bảo vệ môi trường biển và hải đảo</w:t>
            </w:r>
          </w:p>
        </w:tc>
        <w:tc>
          <w:tcPr>
            <w:tcW w:w="1884" w:type="dxa"/>
          </w:tcPr>
          <w:p w14:paraId="2DE982F0" w14:textId="7012103D" w:rsidR="007B67B9" w:rsidRPr="008B5876" w:rsidRDefault="00687789"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 xml:space="preserve">Nghiên cứu, bổ sung xây dựng chính sách về </w:t>
            </w:r>
            <w:r w:rsidRPr="008B5876">
              <w:rPr>
                <w:rFonts w:eastAsiaTheme="minorHAnsi"/>
                <w:spacing w:val="-2"/>
                <w:sz w:val="25"/>
                <w:szCs w:val="25"/>
                <w:lang w:val="nl-NL"/>
              </w:rPr>
              <w:t>phát triển công nghệ, đổi mới sáng tạo; chuyển đổi số trong quản lý tổng hợp tài nguyên, bảo vệ môi trường biển và hải đảo</w:t>
            </w:r>
          </w:p>
        </w:tc>
      </w:tr>
      <w:tr w:rsidR="00893B86" w:rsidRPr="008B5876" w14:paraId="6399526B" w14:textId="77777777" w:rsidTr="0070603B">
        <w:trPr>
          <w:trHeight w:val="631"/>
        </w:trPr>
        <w:tc>
          <w:tcPr>
            <w:tcW w:w="2529" w:type="dxa"/>
          </w:tcPr>
          <w:p w14:paraId="6AC7E6B4" w14:textId="77777777" w:rsidR="007B271A" w:rsidRPr="008B5876" w:rsidRDefault="007B271A" w:rsidP="008B5876">
            <w:pPr>
              <w:shd w:val="clear" w:color="auto" w:fill="FFFFFF"/>
              <w:spacing w:after="120" w:line="240" w:lineRule="auto"/>
              <w:ind w:firstLine="0"/>
              <w:rPr>
                <w:spacing w:val="-2"/>
                <w:sz w:val="25"/>
                <w:szCs w:val="25"/>
                <w:lang w:val="nl-NL"/>
              </w:rPr>
            </w:pPr>
          </w:p>
        </w:tc>
        <w:tc>
          <w:tcPr>
            <w:tcW w:w="6538" w:type="dxa"/>
          </w:tcPr>
          <w:p w14:paraId="4B919A2C" w14:textId="379404F3" w:rsidR="007B271A" w:rsidRPr="008B5876" w:rsidRDefault="007B271A"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2E5474" w:rsidRPr="008B5876">
              <w:rPr>
                <w:b/>
                <w:bCs/>
                <w:spacing w:val="-2"/>
                <w:sz w:val="25"/>
                <w:szCs w:val="25"/>
                <w:lang w:val="nl-NL"/>
              </w:rPr>
              <w:t>5</w:t>
            </w:r>
            <w:r w:rsidRPr="008B5876">
              <w:rPr>
                <w:b/>
                <w:bCs/>
                <w:spacing w:val="-2"/>
                <w:sz w:val="25"/>
                <w:szCs w:val="25"/>
                <w:lang w:val="nl-NL"/>
              </w:rPr>
              <w:t>. LUẬT XÂY DỰNG</w:t>
            </w:r>
          </w:p>
          <w:p w14:paraId="3D867A4C" w14:textId="5725E745" w:rsidR="007B271A" w:rsidRPr="008B5876" w:rsidRDefault="007B271A" w:rsidP="008B5876">
            <w:pPr>
              <w:shd w:val="clear" w:color="auto" w:fill="FFFFFF"/>
              <w:spacing w:after="120" w:line="240" w:lineRule="auto"/>
              <w:ind w:firstLine="0"/>
              <w:rPr>
                <w:rFonts w:eastAsiaTheme="minorHAnsi"/>
                <w:i/>
                <w:iCs/>
                <w:spacing w:val="-2"/>
                <w:sz w:val="25"/>
                <w:szCs w:val="25"/>
                <w:lang w:val="nl-NL"/>
              </w:rPr>
            </w:pPr>
            <w:r w:rsidRPr="008B5876">
              <w:rPr>
                <w:rFonts w:eastAsiaTheme="minorHAnsi"/>
                <w:spacing w:val="-2"/>
                <w:sz w:val="25"/>
                <w:szCs w:val="25"/>
                <w:lang w:val="nl-NL"/>
              </w:rPr>
              <w:t xml:space="preserve">1. Khoản 1 Điều 5 </w:t>
            </w:r>
            <w:r w:rsidRPr="008B5876">
              <w:rPr>
                <w:rFonts w:eastAsiaTheme="minorHAnsi"/>
                <w:i/>
                <w:iCs/>
                <w:spacing w:val="-2"/>
                <w:sz w:val="25"/>
                <w:szCs w:val="25"/>
                <w:lang w:val="nl-NL"/>
              </w:rPr>
              <w:t>“1. Bảo đảm xây dựng theo quy hoạch, thiết kế, bảo vệ cảnh quan, môi trường; phù hợp với điều kiện tự nhiên, xã hội, đặc điểm văn hóa, lịch sử của địa phương; bảo đảm ổn định cuộc sống của Nhân dân; kết hợp phát triển kinh tế - xã hội với quốc phòng, an ninh và ứng phó với biến đổi khí hậu.”</w:t>
            </w:r>
          </w:p>
          <w:p w14:paraId="016D4728" w14:textId="129E38E2" w:rsidR="007B271A" w:rsidRPr="008B5876" w:rsidRDefault="007B271A" w:rsidP="008B5876">
            <w:pPr>
              <w:shd w:val="clear" w:color="auto" w:fill="FFFFFF"/>
              <w:spacing w:after="120" w:line="240" w:lineRule="auto"/>
              <w:ind w:firstLine="0"/>
              <w:rPr>
                <w:rFonts w:eastAsiaTheme="minorHAnsi"/>
                <w:i/>
                <w:iCs/>
                <w:spacing w:val="-2"/>
                <w:sz w:val="25"/>
                <w:szCs w:val="25"/>
                <w:lang w:val="nl-NL"/>
              </w:rPr>
            </w:pPr>
            <w:r w:rsidRPr="008B5876">
              <w:rPr>
                <w:rFonts w:eastAsiaTheme="minorHAnsi"/>
                <w:spacing w:val="-2"/>
                <w:sz w:val="25"/>
                <w:szCs w:val="25"/>
                <w:lang w:val="nl-NL"/>
              </w:rPr>
              <w:t xml:space="preserve">2. Khoản 1, 4 Điều 11 </w:t>
            </w:r>
            <w:r w:rsidRPr="008B5876">
              <w:rPr>
                <w:rFonts w:eastAsiaTheme="minorHAnsi"/>
                <w:i/>
                <w:iCs/>
                <w:spacing w:val="-2"/>
                <w:sz w:val="25"/>
                <w:szCs w:val="25"/>
                <w:lang w:val="nl-NL"/>
              </w:rPr>
              <w:t xml:space="preserve">“1. Khuyến khích hoạt động xây dựng nhằm bảo tồn, tôn tạo và phát huy giá trị các di tích lịch sử - văn </w:t>
            </w:r>
            <w:r w:rsidRPr="008B5876">
              <w:rPr>
                <w:rFonts w:eastAsiaTheme="minorHAnsi"/>
                <w:i/>
                <w:iCs/>
                <w:spacing w:val="-2"/>
                <w:sz w:val="25"/>
                <w:szCs w:val="25"/>
                <w:lang w:val="nl-NL"/>
              </w:rPr>
              <w:lastRenderedPageBreak/>
              <w:t>hóa và danh lam thắng cảnh; xây dựng nhà ở xã hội; hoạt động xây dựng theo quy hoạch ở miền núi, hải đảo, vùng có điều kiện kinh tế - xã hội khó khăn, đặc biệt khó khăn và vùng chịu ảnh hưởng tiêu cực của biến đổi khí hậu.</w:t>
            </w:r>
          </w:p>
          <w:p w14:paraId="10B1128C" w14:textId="37EFF4A7" w:rsidR="007B271A" w:rsidRPr="008B5876" w:rsidRDefault="007B271A" w:rsidP="008B5876">
            <w:pPr>
              <w:shd w:val="clear" w:color="auto" w:fill="FFFFFF"/>
              <w:spacing w:after="120" w:line="240" w:lineRule="auto"/>
              <w:ind w:firstLine="0"/>
              <w:rPr>
                <w:rFonts w:eastAsiaTheme="minorHAnsi"/>
                <w:i/>
                <w:iCs/>
                <w:spacing w:val="-2"/>
                <w:sz w:val="25"/>
                <w:szCs w:val="25"/>
                <w:lang w:val="nl-NL"/>
              </w:rPr>
            </w:pPr>
            <w:r w:rsidRPr="008B5876">
              <w:rPr>
                <w:rFonts w:eastAsiaTheme="minorHAnsi"/>
                <w:i/>
                <w:iCs/>
                <w:spacing w:val="-2"/>
                <w:sz w:val="25"/>
                <w:szCs w:val="25"/>
                <w:lang w:val="nl-NL"/>
              </w:rPr>
              <w:t>4. Nhà nước có cơ chế, chính sách khuyến khích, ưu đãi việc nghiên cứu, đầu tư phát triển và sử dụng vật liệu xây dựng mới, vật liệu tái chế, vật liệu xanh, vật liệu nhẹ, vật liệu thông minh, vật liệu thân thiện môi trường, vật liệu phù hợp vùng ven biển, hải đảo, bảo đảm phát triển bền vững và bảo vệ quốc phòng, an ninh; hoạt động xây dựng, chứng nhận công trình xanh, công trình thông minh, công trình sử dụng hiệu quả năng lượng, tài nguyên, bảo đảm yêu cầu bảo vệ môi trường; phát triển đô thị thông minh, đô thị tăng trưởng xanh, ứng phó với biến đổi khí hậu và phát triển bền vững”.</w:t>
            </w:r>
          </w:p>
          <w:p w14:paraId="0B8981F7" w14:textId="6B1A38C0" w:rsidR="007B271A" w:rsidRPr="008B5876" w:rsidRDefault="007B271A" w:rsidP="008B5876">
            <w:pPr>
              <w:shd w:val="clear" w:color="auto" w:fill="FFFFFF"/>
              <w:spacing w:after="120" w:line="240" w:lineRule="auto"/>
              <w:ind w:firstLine="0"/>
              <w:rPr>
                <w:rFonts w:eastAsiaTheme="minorHAnsi"/>
                <w:spacing w:val="-2"/>
                <w:sz w:val="25"/>
                <w:szCs w:val="25"/>
                <w:lang w:val="nl-NL"/>
              </w:rPr>
            </w:pPr>
            <w:r w:rsidRPr="008B5876">
              <w:rPr>
                <w:rFonts w:eastAsiaTheme="minorHAnsi"/>
                <w:spacing w:val="-2"/>
                <w:sz w:val="25"/>
                <w:szCs w:val="25"/>
                <w:lang w:val="nl-NL"/>
              </w:rPr>
              <w:t xml:space="preserve">3. Điểm b khoản 1 Điều 18 </w:t>
            </w:r>
            <w:bookmarkStart w:id="55" w:name="dieu_18"/>
            <w:r w:rsidRPr="008B5876">
              <w:rPr>
                <w:rFonts w:eastAsiaTheme="minorHAnsi"/>
                <w:spacing w:val="-2"/>
                <w:sz w:val="25"/>
                <w:szCs w:val="25"/>
                <w:lang w:val="nl-NL"/>
              </w:rPr>
              <w:t xml:space="preserve">về </w:t>
            </w:r>
            <w:r w:rsidR="00500151" w:rsidRPr="008B5876">
              <w:rPr>
                <w:rFonts w:eastAsiaTheme="minorHAnsi"/>
                <w:spacing w:val="-2"/>
                <w:sz w:val="25"/>
                <w:szCs w:val="25"/>
                <w:lang w:val="nl-NL"/>
              </w:rPr>
              <w:t>y</w:t>
            </w:r>
            <w:r w:rsidRPr="008B5876">
              <w:rPr>
                <w:rFonts w:eastAsiaTheme="minorHAnsi"/>
                <w:spacing w:val="-2"/>
                <w:sz w:val="25"/>
                <w:szCs w:val="25"/>
                <w:lang w:val="nl-NL"/>
              </w:rPr>
              <w:t>êu cầu đối với dự án đầu tư xây dựng</w:t>
            </w:r>
            <w:bookmarkEnd w:id="55"/>
            <w:r w:rsidRPr="008B5876">
              <w:rPr>
                <w:rFonts w:eastAsiaTheme="minorHAnsi"/>
                <w:spacing w:val="-2"/>
                <w:sz w:val="25"/>
                <w:szCs w:val="25"/>
                <w:lang w:val="nl-NL"/>
              </w:rPr>
              <w:t>: “</w:t>
            </w:r>
            <w:r w:rsidRPr="008B5876">
              <w:rPr>
                <w:rFonts w:eastAsiaTheme="minorHAnsi"/>
                <w:i/>
                <w:iCs/>
                <w:spacing w:val="-2"/>
                <w:sz w:val="25"/>
                <w:szCs w:val="25"/>
                <w:lang w:val="nl-NL"/>
              </w:rPr>
              <w:t>c) Đáp ứng yêu cầu về an toàn trong xây dựng, vận hành, khai thác, sử dụng công trình, phòng cháy và chữa cháy, bảo vệ môi trường, ứng phó với biến đổi khí hậu;”.</w:t>
            </w:r>
          </w:p>
          <w:p w14:paraId="1620D851" w14:textId="17223CBC" w:rsidR="007B271A" w:rsidRPr="008B5876" w:rsidRDefault="007B271A" w:rsidP="008B5876">
            <w:pPr>
              <w:shd w:val="clear" w:color="auto" w:fill="FFFFFF"/>
              <w:spacing w:after="120" w:line="240" w:lineRule="auto"/>
              <w:ind w:firstLine="0"/>
              <w:rPr>
                <w:rFonts w:eastAsiaTheme="minorHAnsi"/>
                <w:spacing w:val="-2"/>
                <w:sz w:val="25"/>
                <w:szCs w:val="25"/>
                <w:lang w:val="nl-NL"/>
              </w:rPr>
            </w:pPr>
            <w:bookmarkStart w:id="56" w:name="dieu_20"/>
            <w:r w:rsidRPr="008B5876">
              <w:rPr>
                <w:rFonts w:eastAsiaTheme="minorHAnsi"/>
                <w:spacing w:val="-2"/>
                <w:sz w:val="25"/>
                <w:szCs w:val="25"/>
                <w:lang w:val="nl-NL"/>
              </w:rPr>
              <w:t>4. Khoản 2 Điều 20. Yêu cầu đối với thiết kế xây dựng</w:t>
            </w:r>
            <w:bookmarkEnd w:id="56"/>
            <w:r w:rsidRPr="008B5876">
              <w:rPr>
                <w:rFonts w:eastAsiaTheme="minorHAnsi"/>
                <w:spacing w:val="-2"/>
                <w:sz w:val="25"/>
                <w:szCs w:val="25"/>
                <w:lang w:val="nl-NL"/>
              </w:rPr>
              <w:t xml:space="preserve"> </w:t>
            </w:r>
            <w:r w:rsidRPr="008B5876">
              <w:rPr>
                <w:rFonts w:eastAsiaTheme="minorHAnsi"/>
                <w:i/>
                <w:iCs/>
                <w:spacing w:val="-2"/>
                <w:sz w:val="25"/>
                <w:szCs w:val="25"/>
                <w:lang w:val="nl-NL"/>
              </w:rPr>
              <w:t>“2. Tuân thủ quy chuẩn xây dựng, tiêu chuẩn áp dụng; đáp ứng yêu cầu về công năng sử dụng, công nghệ (nếu có); an toàn xây dựng; phòng cháy và chữa cháy; bảo vệ môi trường, ứng phó với biến đổi khí hậu và các yêu cầu kỹ thuật khác theo từng loại thiết kế.”.</w:t>
            </w:r>
          </w:p>
          <w:p w14:paraId="11EA68F3" w14:textId="212832B0" w:rsidR="007B271A" w:rsidRPr="008B5876" w:rsidRDefault="007B271A" w:rsidP="008B5876">
            <w:pPr>
              <w:shd w:val="clear" w:color="auto" w:fill="FFFFFF"/>
              <w:spacing w:after="120" w:line="240" w:lineRule="auto"/>
              <w:ind w:firstLine="0"/>
              <w:rPr>
                <w:b/>
                <w:bCs/>
                <w:spacing w:val="-2"/>
                <w:sz w:val="25"/>
                <w:szCs w:val="25"/>
                <w:lang w:val="nl-NL"/>
              </w:rPr>
            </w:pPr>
            <w:r w:rsidRPr="008B5876">
              <w:rPr>
                <w:rFonts w:eastAsiaTheme="minorHAnsi"/>
                <w:spacing w:val="-2"/>
                <w:sz w:val="25"/>
                <w:szCs w:val="25"/>
                <w:lang w:val="nl-NL"/>
              </w:rPr>
              <w:t>5. Điểm b khoản 2 Điều 43 Luật Xây dựng quy định: “d) Công trình trên biển thuộc dự án đầu tư xây dựng ngoài khơi đã được cấp có thẩm quyền giao khu vực biển để thực hiện dự án; cảng hàng không, công trình tại cảng hàng không, công trình bảo đảm hoạt động bay ngoài cảng hàng không;”.</w:t>
            </w:r>
          </w:p>
        </w:tc>
        <w:tc>
          <w:tcPr>
            <w:tcW w:w="3508" w:type="dxa"/>
          </w:tcPr>
          <w:p w14:paraId="68C8F8EF" w14:textId="00D1DD16" w:rsidR="007B271A" w:rsidRPr="008B5876" w:rsidRDefault="00974FCF"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Các quy định của Luật Xây dựng là cơ sở quan trọng trong quá trình xác định các quy định của chính sách quản lý không gian biển và các yêu cầu để thực hiện quy định của pháp luật về xây dựng trên biển.</w:t>
            </w:r>
          </w:p>
        </w:tc>
        <w:tc>
          <w:tcPr>
            <w:tcW w:w="1884" w:type="dxa"/>
          </w:tcPr>
          <w:p w14:paraId="0102CDAF" w14:textId="3EDF762C" w:rsidR="007B271A" w:rsidRPr="008B5876" w:rsidRDefault="00974FCF"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 xml:space="preserve">Trong quá trình xây dựng chính sách cần bám sát các quy định của Luật Xây dựng để tránh đưa thêm các chính sách về xây dựng; các nội </w:t>
            </w:r>
            <w:r w:rsidRPr="008B5876">
              <w:rPr>
                <w:bCs/>
                <w:spacing w:val="-2"/>
                <w:sz w:val="25"/>
                <w:szCs w:val="25"/>
                <w:lang w:val="nl-NL"/>
              </w:rPr>
              <w:lastRenderedPageBreak/>
              <w:t>dung đặc thù, còn chưa có như tiêu chuẩn, quy chuẩn kỹ thuật của công trình trên biển (nếu có) thì bổ sung cho phù hợp.</w:t>
            </w:r>
          </w:p>
        </w:tc>
      </w:tr>
      <w:tr w:rsidR="00893B86" w:rsidRPr="008B5876" w14:paraId="6A7A916E" w14:textId="77777777" w:rsidTr="0070603B">
        <w:trPr>
          <w:trHeight w:val="1255"/>
        </w:trPr>
        <w:tc>
          <w:tcPr>
            <w:tcW w:w="2529" w:type="dxa"/>
          </w:tcPr>
          <w:p w14:paraId="1D04597F" w14:textId="77777777" w:rsidR="00974FCF" w:rsidRPr="008B5876" w:rsidRDefault="00974FCF" w:rsidP="008B5876">
            <w:pPr>
              <w:shd w:val="clear" w:color="auto" w:fill="FFFFFF"/>
              <w:spacing w:after="120" w:line="240" w:lineRule="auto"/>
              <w:ind w:firstLine="0"/>
              <w:rPr>
                <w:spacing w:val="-2"/>
                <w:sz w:val="25"/>
                <w:szCs w:val="25"/>
                <w:lang w:val="nl-NL"/>
              </w:rPr>
            </w:pPr>
          </w:p>
        </w:tc>
        <w:tc>
          <w:tcPr>
            <w:tcW w:w="6538" w:type="dxa"/>
          </w:tcPr>
          <w:p w14:paraId="21EAF761" w14:textId="46D7B7CA" w:rsidR="00974FCF" w:rsidRPr="008B5876" w:rsidRDefault="00974FCF"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2E5474" w:rsidRPr="008B5876">
              <w:rPr>
                <w:b/>
                <w:bCs/>
                <w:spacing w:val="-2"/>
                <w:sz w:val="25"/>
                <w:szCs w:val="25"/>
                <w:lang w:val="nl-NL"/>
              </w:rPr>
              <w:t>6</w:t>
            </w:r>
            <w:r w:rsidRPr="008B5876">
              <w:rPr>
                <w:b/>
                <w:bCs/>
                <w:spacing w:val="-2"/>
                <w:sz w:val="25"/>
                <w:szCs w:val="25"/>
                <w:lang w:val="nl-NL"/>
              </w:rPr>
              <w:t>. LUẬT ĐÊ ĐIỀU</w:t>
            </w:r>
          </w:p>
          <w:p w14:paraId="1A50EAFC" w14:textId="77777777" w:rsidR="00974FCF" w:rsidRPr="008B5876" w:rsidRDefault="00974FCF" w:rsidP="008B5876">
            <w:pPr>
              <w:shd w:val="clear" w:color="auto" w:fill="FFFFFF"/>
              <w:spacing w:after="120" w:line="240" w:lineRule="auto"/>
              <w:ind w:firstLine="0"/>
              <w:rPr>
                <w:rFonts w:eastAsiaTheme="minorHAnsi"/>
                <w:spacing w:val="-2"/>
                <w:sz w:val="25"/>
                <w:szCs w:val="25"/>
                <w:lang w:val="nl-NL"/>
              </w:rPr>
            </w:pPr>
            <w:r w:rsidRPr="008B5876">
              <w:rPr>
                <w:rFonts w:eastAsiaTheme="minorHAnsi"/>
                <w:spacing w:val="-2"/>
                <w:sz w:val="25"/>
                <w:szCs w:val="25"/>
                <w:lang w:val="nl-NL"/>
              </w:rPr>
              <w:t xml:space="preserve">1. Khoản 4, 5 Điều 3. Giải thích từ ngữ: </w:t>
            </w:r>
          </w:p>
          <w:p w14:paraId="2AD27CE3" w14:textId="77777777" w:rsidR="00974FCF" w:rsidRPr="008B5876" w:rsidRDefault="00974FCF" w:rsidP="008B5876">
            <w:pPr>
              <w:shd w:val="clear" w:color="auto" w:fill="FFFFFF"/>
              <w:spacing w:after="120" w:line="240" w:lineRule="auto"/>
              <w:ind w:firstLine="0"/>
              <w:rPr>
                <w:rFonts w:eastAsiaTheme="minorHAnsi"/>
                <w:i/>
                <w:iCs/>
                <w:spacing w:val="-2"/>
                <w:sz w:val="25"/>
                <w:szCs w:val="25"/>
                <w:lang w:val="nl-NL"/>
              </w:rPr>
            </w:pPr>
            <w:r w:rsidRPr="008B5876">
              <w:rPr>
                <w:rFonts w:eastAsiaTheme="minorHAnsi"/>
                <w:i/>
                <w:iCs/>
                <w:spacing w:val="-2"/>
                <w:sz w:val="25"/>
                <w:szCs w:val="25"/>
                <w:lang w:val="nl-NL"/>
              </w:rPr>
              <w:t>“4. Đê biển là đê ngăn nước biển.</w:t>
            </w:r>
          </w:p>
          <w:p w14:paraId="680DED26" w14:textId="727D350A" w:rsidR="00974FCF" w:rsidRPr="008B5876" w:rsidRDefault="00974FCF" w:rsidP="008B5876">
            <w:pPr>
              <w:shd w:val="clear" w:color="auto" w:fill="FFFFFF"/>
              <w:spacing w:after="120" w:line="240" w:lineRule="auto"/>
              <w:ind w:firstLine="0"/>
              <w:rPr>
                <w:rFonts w:eastAsiaTheme="minorHAnsi"/>
                <w:i/>
                <w:iCs/>
                <w:spacing w:val="-2"/>
                <w:sz w:val="25"/>
                <w:szCs w:val="25"/>
                <w:lang w:val="nl-NL"/>
              </w:rPr>
            </w:pPr>
            <w:r w:rsidRPr="008B5876">
              <w:rPr>
                <w:rFonts w:eastAsiaTheme="minorHAnsi"/>
                <w:i/>
                <w:iCs/>
                <w:spacing w:val="-2"/>
                <w:sz w:val="25"/>
                <w:szCs w:val="25"/>
                <w:lang w:val="nl-NL"/>
              </w:rPr>
              <w:t>5. Đê cửa sông là đê chuyển tiếp giữa đê sông với đê biển hoặc bờ biển.”.</w:t>
            </w:r>
          </w:p>
          <w:p w14:paraId="2BC745BE" w14:textId="77777777" w:rsidR="00974FCF" w:rsidRPr="008B5876" w:rsidRDefault="00974FCF" w:rsidP="008B5876">
            <w:pPr>
              <w:shd w:val="clear" w:color="auto" w:fill="FFFFFF"/>
              <w:spacing w:after="120" w:line="240" w:lineRule="auto"/>
              <w:ind w:firstLine="0"/>
              <w:rPr>
                <w:rFonts w:eastAsiaTheme="minorHAnsi"/>
                <w:spacing w:val="-2"/>
                <w:sz w:val="25"/>
                <w:szCs w:val="25"/>
                <w:lang w:val="nl-NL"/>
              </w:rPr>
            </w:pPr>
            <w:r w:rsidRPr="008B5876">
              <w:rPr>
                <w:rFonts w:eastAsiaTheme="minorHAnsi"/>
                <w:spacing w:val="-2"/>
                <w:sz w:val="25"/>
                <w:szCs w:val="25"/>
                <w:lang w:val="nl-NL"/>
              </w:rPr>
              <w:t>2. Khoản 1 Điều 4. Phân loại và phân cấp đê</w:t>
            </w:r>
          </w:p>
          <w:p w14:paraId="16CB599A" w14:textId="4DC8AFC3" w:rsidR="00974FCF" w:rsidRPr="008B5876" w:rsidRDefault="00974FCF" w:rsidP="008B5876">
            <w:pPr>
              <w:shd w:val="clear" w:color="auto" w:fill="FFFFFF"/>
              <w:spacing w:after="120" w:line="240" w:lineRule="auto"/>
              <w:ind w:firstLine="0"/>
              <w:rPr>
                <w:rFonts w:eastAsiaTheme="minorHAnsi"/>
                <w:i/>
                <w:iCs/>
                <w:spacing w:val="-2"/>
                <w:sz w:val="25"/>
                <w:szCs w:val="25"/>
                <w:lang w:val="nl-NL"/>
              </w:rPr>
            </w:pPr>
            <w:r w:rsidRPr="008B5876">
              <w:rPr>
                <w:rFonts w:eastAsiaTheme="minorHAnsi"/>
                <w:spacing w:val="-2"/>
                <w:sz w:val="25"/>
                <w:szCs w:val="25"/>
                <w:lang w:val="nl-NL"/>
              </w:rPr>
              <w:t>“</w:t>
            </w:r>
            <w:r w:rsidRPr="008B5876">
              <w:rPr>
                <w:rFonts w:eastAsiaTheme="minorHAnsi"/>
                <w:i/>
                <w:iCs/>
                <w:spacing w:val="-2"/>
                <w:sz w:val="25"/>
                <w:szCs w:val="25"/>
                <w:lang w:val="nl-NL"/>
              </w:rPr>
              <w:t>1. Đê được phân loại thành đê sông, đê biển, đê cửa sông, đê bối, đê bao và đê chuyên dùng.”.</w:t>
            </w:r>
          </w:p>
          <w:p w14:paraId="779EF4A0" w14:textId="1E2B79AD" w:rsidR="00974FCF" w:rsidRPr="008B5876" w:rsidRDefault="00974FCF" w:rsidP="008B5876">
            <w:pPr>
              <w:shd w:val="clear" w:color="auto" w:fill="FFFFFF"/>
              <w:spacing w:after="120" w:line="240" w:lineRule="auto"/>
              <w:ind w:firstLine="0"/>
              <w:rPr>
                <w:rFonts w:eastAsiaTheme="minorHAnsi"/>
                <w:i/>
                <w:iCs/>
                <w:spacing w:val="-2"/>
                <w:sz w:val="25"/>
                <w:szCs w:val="25"/>
                <w:lang w:val="nl-NL"/>
              </w:rPr>
            </w:pPr>
            <w:r w:rsidRPr="008B5876">
              <w:rPr>
                <w:rFonts w:eastAsiaTheme="minorHAnsi"/>
                <w:spacing w:val="-2"/>
                <w:sz w:val="25"/>
                <w:szCs w:val="25"/>
                <w:lang w:val="nl-NL"/>
              </w:rPr>
              <w:t xml:space="preserve">3. Điểm b khoản 1 </w:t>
            </w:r>
            <w:bookmarkStart w:id="57" w:name="dieu_14"/>
            <w:r w:rsidRPr="008B5876">
              <w:rPr>
                <w:rFonts w:eastAsiaTheme="minorHAnsi"/>
                <w:spacing w:val="-2"/>
                <w:sz w:val="25"/>
                <w:szCs w:val="25"/>
                <w:lang w:val="nl-NL"/>
              </w:rPr>
              <w:t>Điều 14. Nguyên tắc và căn cứ để lập quy hoạch đê điều</w:t>
            </w:r>
            <w:bookmarkEnd w:id="57"/>
            <w:r w:rsidRPr="008B5876">
              <w:rPr>
                <w:rFonts w:eastAsiaTheme="minorHAnsi"/>
                <w:spacing w:val="-2"/>
                <w:sz w:val="25"/>
                <w:szCs w:val="25"/>
                <w:lang w:val="nl-NL"/>
              </w:rPr>
              <w:t xml:space="preserve">: </w:t>
            </w:r>
            <w:r w:rsidRPr="008B5876">
              <w:rPr>
                <w:rFonts w:eastAsiaTheme="minorHAnsi"/>
                <w:i/>
                <w:iCs/>
                <w:spacing w:val="-2"/>
                <w:sz w:val="25"/>
                <w:szCs w:val="25"/>
                <w:lang w:val="nl-NL"/>
              </w:rPr>
              <w:t>“b) Đê biển phải bảo đảm chống bão, nước biển dâng theo quy chuẩn kỹ thuật về thiết kế đê biển và phải bao gồm cả diện tích trồng cây chắn sóng;”.</w:t>
            </w:r>
          </w:p>
          <w:p w14:paraId="748143C8" w14:textId="3DDDCDC6" w:rsidR="00974FCF" w:rsidRPr="008B5876" w:rsidRDefault="00974FCF" w:rsidP="008B5876">
            <w:pPr>
              <w:shd w:val="clear" w:color="auto" w:fill="FFFFFF"/>
              <w:spacing w:after="120" w:line="240" w:lineRule="auto"/>
              <w:ind w:firstLine="0"/>
              <w:rPr>
                <w:rFonts w:eastAsiaTheme="minorHAnsi"/>
                <w:spacing w:val="-2"/>
                <w:sz w:val="25"/>
                <w:szCs w:val="25"/>
                <w:lang w:val="nl-NL"/>
              </w:rPr>
            </w:pPr>
            <w:r w:rsidRPr="008B5876">
              <w:rPr>
                <w:rFonts w:eastAsiaTheme="minorHAnsi"/>
                <w:spacing w:val="-2"/>
                <w:sz w:val="25"/>
                <w:szCs w:val="25"/>
                <w:lang w:val="nl-NL"/>
              </w:rPr>
              <w:t xml:space="preserve">4. </w:t>
            </w:r>
            <w:r w:rsidR="00E171E8" w:rsidRPr="008B5876">
              <w:rPr>
                <w:rFonts w:eastAsiaTheme="minorHAnsi"/>
                <w:spacing w:val="-2"/>
                <w:sz w:val="25"/>
                <w:szCs w:val="25"/>
                <w:lang w:val="nl-NL"/>
              </w:rPr>
              <w:t xml:space="preserve">Điểm a khoản 2 </w:t>
            </w:r>
            <w:r w:rsidRPr="008B5876">
              <w:rPr>
                <w:rFonts w:eastAsiaTheme="minorHAnsi"/>
                <w:spacing w:val="-2"/>
                <w:sz w:val="25"/>
                <w:szCs w:val="25"/>
                <w:lang w:val="nl-NL"/>
              </w:rPr>
              <w:t xml:space="preserve">Điều 23 </w:t>
            </w:r>
            <w:bookmarkStart w:id="58" w:name="dieu_23"/>
            <w:r w:rsidRPr="008B5876">
              <w:rPr>
                <w:rFonts w:eastAsiaTheme="minorHAnsi"/>
                <w:spacing w:val="-2"/>
                <w:sz w:val="25"/>
                <w:szCs w:val="25"/>
                <w:lang w:val="nl-NL"/>
              </w:rPr>
              <w:t>Phạm vi bảo vệ đê điều</w:t>
            </w:r>
            <w:bookmarkEnd w:id="58"/>
          </w:p>
          <w:p w14:paraId="3CABBDFB" w14:textId="5CE84AAE" w:rsidR="00974FCF" w:rsidRPr="008B5876" w:rsidRDefault="00E171E8" w:rsidP="008B5876">
            <w:pPr>
              <w:shd w:val="clear" w:color="auto" w:fill="FFFFFF"/>
              <w:spacing w:after="120" w:line="240" w:lineRule="auto"/>
              <w:ind w:firstLine="0"/>
              <w:rPr>
                <w:rFonts w:eastAsiaTheme="minorHAnsi"/>
                <w:i/>
                <w:iCs/>
                <w:spacing w:val="-2"/>
                <w:sz w:val="25"/>
                <w:szCs w:val="25"/>
                <w:lang w:val="nl-NL"/>
              </w:rPr>
            </w:pPr>
            <w:r w:rsidRPr="008B5876">
              <w:rPr>
                <w:rFonts w:eastAsiaTheme="minorHAnsi"/>
                <w:i/>
                <w:iCs/>
                <w:spacing w:val="-2"/>
                <w:sz w:val="25"/>
                <w:szCs w:val="25"/>
                <w:lang w:val="nl-NL"/>
              </w:rPr>
              <w:t>“</w:t>
            </w:r>
            <w:r w:rsidR="00974FCF" w:rsidRPr="008B5876">
              <w:rPr>
                <w:rFonts w:eastAsiaTheme="minorHAnsi"/>
                <w:i/>
                <w:iCs/>
                <w:spacing w:val="-2"/>
                <w:sz w:val="25"/>
                <w:szCs w:val="25"/>
                <w:lang w:val="nl-NL"/>
              </w:rPr>
              <w:t>2. Hành lang bảo vệ đê được quy định như sau:</w:t>
            </w:r>
          </w:p>
          <w:p w14:paraId="4AEA1A81" w14:textId="33D1852D" w:rsidR="00974FCF" w:rsidRPr="008B5876" w:rsidRDefault="00974FCF" w:rsidP="008B5876">
            <w:pPr>
              <w:shd w:val="clear" w:color="auto" w:fill="FFFFFF"/>
              <w:spacing w:after="120" w:line="240" w:lineRule="auto"/>
              <w:ind w:firstLine="0"/>
              <w:rPr>
                <w:b/>
                <w:bCs/>
                <w:spacing w:val="-2"/>
                <w:sz w:val="25"/>
                <w:szCs w:val="25"/>
                <w:lang w:val="nl-NL"/>
              </w:rPr>
            </w:pPr>
            <w:r w:rsidRPr="008B5876">
              <w:rPr>
                <w:rFonts w:eastAsiaTheme="minorHAnsi"/>
                <w:i/>
                <w:iCs/>
                <w:spacing w:val="-2"/>
                <w:sz w:val="25"/>
                <w:szCs w:val="25"/>
                <w:lang w:val="nl-NL"/>
              </w:rPr>
              <w:t>a) Hành lang bảo vệ đê đối với đê cấp đặc biệt, cấp I, cấp II và cấp III ở những vị trí đê đi qua khu dân cư, khu đô thị và khu du lịch được tính từ chân đê trở ra 5 mét về phía sông và phía đồng; hành lang bảo vệ đê đối với các vị trí khác được tính từ chân đê trở ra 25 mét về phía đồng, 20 mét về phía sông đối với đê sông, đê cửa sông và 200 mét về phía biển đối với đê biển;</w:t>
            </w:r>
            <w:r w:rsidR="00E171E8" w:rsidRPr="008B5876">
              <w:rPr>
                <w:rFonts w:eastAsiaTheme="minorHAnsi"/>
                <w:i/>
                <w:iCs/>
                <w:spacing w:val="-2"/>
                <w:sz w:val="25"/>
                <w:szCs w:val="25"/>
                <w:lang w:val="nl-NL"/>
              </w:rPr>
              <w:t>”.</w:t>
            </w:r>
          </w:p>
        </w:tc>
        <w:tc>
          <w:tcPr>
            <w:tcW w:w="3508" w:type="dxa"/>
          </w:tcPr>
          <w:p w14:paraId="120797A4" w14:textId="77777777" w:rsidR="00974FCF" w:rsidRPr="008B5876" w:rsidRDefault="00974FCF" w:rsidP="008B5876">
            <w:pPr>
              <w:shd w:val="clear" w:color="auto" w:fill="FFFFFF"/>
              <w:spacing w:after="120" w:line="240" w:lineRule="auto"/>
              <w:ind w:firstLine="0"/>
              <w:rPr>
                <w:spacing w:val="-2"/>
                <w:sz w:val="25"/>
                <w:szCs w:val="25"/>
                <w:lang w:val="nl-NL"/>
              </w:rPr>
            </w:pPr>
          </w:p>
        </w:tc>
        <w:tc>
          <w:tcPr>
            <w:tcW w:w="1884" w:type="dxa"/>
          </w:tcPr>
          <w:p w14:paraId="48511AB6" w14:textId="77777777" w:rsidR="00974FCF" w:rsidRPr="008B5876" w:rsidRDefault="00974FCF" w:rsidP="008B5876">
            <w:pPr>
              <w:shd w:val="clear" w:color="auto" w:fill="FFFFFF"/>
              <w:spacing w:after="120" w:line="240" w:lineRule="auto"/>
              <w:ind w:firstLine="0"/>
              <w:rPr>
                <w:bCs/>
                <w:spacing w:val="-2"/>
                <w:sz w:val="25"/>
                <w:szCs w:val="25"/>
                <w:lang w:val="nl-NL"/>
              </w:rPr>
            </w:pPr>
          </w:p>
        </w:tc>
      </w:tr>
      <w:tr w:rsidR="00893B86" w:rsidRPr="008B5876" w14:paraId="26F293E7" w14:textId="77777777" w:rsidTr="0070603B">
        <w:trPr>
          <w:trHeight w:val="489"/>
        </w:trPr>
        <w:tc>
          <w:tcPr>
            <w:tcW w:w="2529" w:type="dxa"/>
          </w:tcPr>
          <w:p w14:paraId="56FFFF88" w14:textId="77777777" w:rsidR="006E4B0D" w:rsidRPr="008B5876" w:rsidRDefault="006E4B0D" w:rsidP="008B5876">
            <w:pPr>
              <w:shd w:val="clear" w:color="auto" w:fill="FFFFFF"/>
              <w:spacing w:after="120" w:line="240" w:lineRule="auto"/>
              <w:ind w:firstLine="0"/>
              <w:rPr>
                <w:spacing w:val="-2"/>
                <w:sz w:val="25"/>
                <w:szCs w:val="25"/>
                <w:lang w:val="nl-NL"/>
              </w:rPr>
            </w:pPr>
          </w:p>
        </w:tc>
        <w:tc>
          <w:tcPr>
            <w:tcW w:w="6538" w:type="dxa"/>
          </w:tcPr>
          <w:p w14:paraId="0A19725C" w14:textId="3A6377F2" w:rsidR="006E4B0D" w:rsidRPr="008B5876" w:rsidRDefault="006E4B0D"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2E5474" w:rsidRPr="008B5876">
              <w:rPr>
                <w:b/>
                <w:bCs/>
                <w:spacing w:val="-2"/>
                <w:sz w:val="25"/>
                <w:szCs w:val="25"/>
                <w:lang w:val="nl-NL"/>
              </w:rPr>
              <w:t>7</w:t>
            </w:r>
            <w:r w:rsidRPr="008B5876">
              <w:rPr>
                <w:b/>
                <w:bCs/>
                <w:spacing w:val="-2"/>
                <w:sz w:val="25"/>
                <w:szCs w:val="25"/>
                <w:lang w:val="nl-NL"/>
              </w:rPr>
              <w:t>. LUẬT NGÂN SÁCH NHÀ NƯỚC</w:t>
            </w:r>
          </w:p>
          <w:p w14:paraId="586A43EF" w14:textId="68EAC7E3" w:rsidR="006E4B0D" w:rsidRPr="008B5876" w:rsidRDefault="006E4B0D" w:rsidP="008B5876">
            <w:pPr>
              <w:shd w:val="clear" w:color="auto" w:fill="FFFFFF"/>
              <w:spacing w:after="120" w:line="240" w:lineRule="auto"/>
              <w:ind w:firstLine="0"/>
              <w:rPr>
                <w:rFonts w:eastAsiaTheme="minorHAnsi"/>
                <w:spacing w:val="-2"/>
                <w:sz w:val="25"/>
                <w:szCs w:val="25"/>
                <w:lang w:val="nl-NL"/>
              </w:rPr>
            </w:pPr>
            <w:r w:rsidRPr="008B5876">
              <w:rPr>
                <w:rFonts w:eastAsiaTheme="minorHAnsi"/>
                <w:spacing w:val="-2"/>
                <w:sz w:val="25"/>
                <w:szCs w:val="25"/>
                <w:lang w:val="nl-NL"/>
              </w:rPr>
              <w:t xml:space="preserve">Điểm d khoản 1 Điều </w:t>
            </w:r>
            <w:bookmarkStart w:id="59" w:name="dieu_38"/>
            <w:r w:rsidRPr="008B5876">
              <w:rPr>
                <w:rFonts w:eastAsiaTheme="minorHAnsi"/>
                <w:spacing w:val="-2"/>
                <w:sz w:val="25"/>
                <w:szCs w:val="25"/>
                <w:lang w:val="nl-NL"/>
              </w:rPr>
              <w:t>Điều 38. Nguồn thu của ngân sách địa phương</w:t>
            </w:r>
            <w:bookmarkEnd w:id="59"/>
            <w:r w:rsidRPr="008B5876">
              <w:rPr>
                <w:rFonts w:eastAsiaTheme="minorHAnsi"/>
                <w:spacing w:val="-2"/>
                <w:sz w:val="25"/>
                <w:szCs w:val="25"/>
                <w:lang w:val="nl-NL"/>
              </w:rPr>
              <w:t xml:space="preserve"> </w:t>
            </w:r>
          </w:p>
          <w:p w14:paraId="35FAF938" w14:textId="19144E63" w:rsidR="006E4B0D" w:rsidRPr="008B5876" w:rsidRDefault="006E4B0D" w:rsidP="008B5876">
            <w:pPr>
              <w:shd w:val="clear" w:color="auto" w:fill="FFFFFF"/>
              <w:spacing w:after="120" w:line="240" w:lineRule="auto"/>
              <w:ind w:firstLine="0"/>
              <w:rPr>
                <w:b/>
                <w:bCs/>
                <w:spacing w:val="-2"/>
                <w:sz w:val="25"/>
                <w:szCs w:val="25"/>
                <w:lang w:val="nl-NL"/>
              </w:rPr>
            </w:pPr>
            <w:bookmarkStart w:id="60" w:name="khoan_1_38"/>
            <w:r w:rsidRPr="008B5876">
              <w:rPr>
                <w:rFonts w:eastAsiaTheme="minorHAnsi"/>
                <w:spacing w:val="-2"/>
                <w:sz w:val="25"/>
                <w:szCs w:val="25"/>
                <w:lang w:val="nl-NL"/>
              </w:rPr>
              <w:lastRenderedPageBreak/>
              <w:t>“1. Các khoản thu ngân sách địa phương hưởng 100% bao gồm:</w:t>
            </w:r>
            <w:bookmarkEnd w:id="60"/>
            <w:r w:rsidR="00D04BBF" w:rsidRPr="008B5876">
              <w:rPr>
                <w:rFonts w:eastAsiaTheme="minorHAnsi"/>
                <w:spacing w:val="-2"/>
                <w:sz w:val="25"/>
                <w:szCs w:val="25"/>
                <w:lang w:val="nl-NL"/>
              </w:rPr>
              <w:t xml:space="preserve"> </w:t>
            </w:r>
            <w:r w:rsidRPr="008B5876">
              <w:rPr>
                <w:rFonts w:eastAsiaTheme="minorHAnsi"/>
                <w:spacing w:val="-2"/>
                <w:sz w:val="25"/>
                <w:szCs w:val="25"/>
                <w:lang w:val="nl-NL"/>
              </w:rPr>
              <w:t>d) Tiền cho thuê mặt nước, tiền sử dụng khu vực biển”</w:t>
            </w:r>
            <w:r w:rsidR="004D42B1" w:rsidRPr="008B5876">
              <w:rPr>
                <w:rFonts w:eastAsiaTheme="minorHAnsi"/>
                <w:spacing w:val="-2"/>
                <w:sz w:val="25"/>
                <w:szCs w:val="25"/>
                <w:lang w:val="nl-NL"/>
              </w:rPr>
              <w:t>.</w:t>
            </w:r>
          </w:p>
        </w:tc>
        <w:tc>
          <w:tcPr>
            <w:tcW w:w="3508" w:type="dxa"/>
          </w:tcPr>
          <w:p w14:paraId="7837BA00" w14:textId="72E8BD90" w:rsidR="006E4B0D" w:rsidRPr="008B5876" w:rsidRDefault="006E4B0D"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Luật Ngân sách nhà nước đã có quy định về</w:t>
            </w:r>
            <w:r w:rsidR="004D42B1" w:rsidRPr="008B5876">
              <w:rPr>
                <w:spacing w:val="-2"/>
                <w:sz w:val="25"/>
                <w:szCs w:val="25"/>
                <w:lang w:val="nl-NL"/>
              </w:rPr>
              <w:t xml:space="preserve"> tiền cho thuê mặt nước, tiền sử dụng khu vực biển; đây là cơ sở quan trọng để khẳng định nội dung thu tiền sử dụng </w:t>
            </w:r>
            <w:r w:rsidR="004D42B1" w:rsidRPr="008B5876">
              <w:rPr>
                <w:spacing w:val="-2"/>
                <w:sz w:val="25"/>
                <w:szCs w:val="25"/>
                <w:lang w:val="nl-NL"/>
              </w:rPr>
              <w:lastRenderedPageBreak/>
              <w:t>khu vực biển trong Hồ sơ chính sách</w:t>
            </w:r>
          </w:p>
        </w:tc>
        <w:tc>
          <w:tcPr>
            <w:tcW w:w="1884" w:type="dxa"/>
          </w:tcPr>
          <w:p w14:paraId="0CE777FB" w14:textId="5C69F6B8" w:rsidR="006E4B0D" w:rsidRPr="008B5876" w:rsidRDefault="004D42B1"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lastRenderedPageBreak/>
              <w:t xml:space="preserve">Quy định đầy đủ các quyền,nghĩa vụ của tổ chức, cá nhân, cơ quan nhà nước khi </w:t>
            </w:r>
            <w:r w:rsidRPr="008B5876">
              <w:rPr>
                <w:bCs/>
                <w:spacing w:val="-2"/>
                <w:sz w:val="25"/>
                <w:szCs w:val="25"/>
                <w:lang w:val="nl-NL"/>
              </w:rPr>
              <w:lastRenderedPageBreak/>
              <w:t>thực hiện nội dung giao khu vực biển trong chính sách quản lý không gian biển và phát triển bền vững kinh tế bỏ.</w:t>
            </w:r>
          </w:p>
        </w:tc>
      </w:tr>
      <w:tr w:rsidR="00D04BBF" w:rsidRPr="008B5876" w14:paraId="2CA7750E" w14:textId="77777777" w:rsidTr="0070603B">
        <w:trPr>
          <w:trHeight w:val="489"/>
        </w:trPr>
        <w:tc>
          <w:tcPr>
            <w:tcW w:w="2529" w:type="dxa"/>
          </w:tcPr>
          <w:p w14:paraId="32324124" w14:textId="77777777" w:rsidR="00D04BBF" w:rsidRPr="008B5876" w:rsidRDefault="00D04BBF" w:rsidP="008B5876">
            <w:pPr>
              <w:shd w:val="clear" w:color="auto" w:fill="FFFFFF"/>
              <w:spacing w:after="120" w:line="240" w:lineRule="auto"/>
              <w:ind w:firstLine="0"/>
              <w:rPr>
                <w:spacing w:val="-2"/>
                <w:sz w:val="25"/>
                <w:szCs w:val="25"/>
                <w:lang w:val="nl-NL"/>
              </w:rPr>
            </w:pPr>
          </w:p>
        </w:tc>
        <w:tc>
          <w:tcPr>
            <w:tcW w:w="6538" w:type="dxa"/>
          </w:tcPr>
          <w:p w14:paraId="6D539F3B" w14:textId="4F9277F2" w:rsidR="00D04BBF" w:rsidRPr="008B5876" w:rsidRDefault="00D04BBF"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28. LUẬT DU LỊCH</w:t>
            </w:r>
          </w:p>
          <w:p w14:paraId="3C108F79" w14:textId="77777777" w:rsidR="00D04BBF" w:rsidRPr="008B5876" w:rsidRDefault="00D04BBF" w:rsidP="008B5876">
            <w:pPr>
              <w:shd w:val="clear" w:color="auto" w:fill="FFFFFF"/>
              <w:spacing w:after="120" w:line="240" w:lineRule="auto"/>
              <w:ind w:firstLine="0"/>
              <w:rPr>
                <w:spacing w:val="-2"/>
                <w:sz w:val="25"/>
                <w:szCs w:val="25"/>
                <w:lang w:val="nl-NL"/>
              </w:rPr>
            </w:pPr>
            <w:bookmarkStart w:id="61" w:name="dieu_8"/>
            <w:r w:rsidRPr="008B5876">
              <w:rPr>
                <w:spacing w:val="-2"/>
                <w:sz w:val="25"/>
                <w:szCs w:val="25"/>
                <w:lang w:val="nl-NL"/>
              </w:rPr>
              <w:t>1. Điều 8. Bảo vệ môi trường du lịch</w:t>
            </w:r>
            <w:bookmarkEnd w:id="61"/>
          </w:p>
          <w:p w14:paraId="625CE44E" w14:textId="77777777" w:rsidR="00D04BBF" w:rsidRPr="008B5876" w:rsidRDefault="00D04BBF" w:rsidP="008B5876">
            <w:pPr>
              <w:shd w:val="clear" w:color="auto" w:fill="FFFFFF"/>
              <w:spacing w:after="120" w:line="240" w:lineRule="auto"/>
              <w:ind w:firstLine="0"/>
              <w:rPr>
                <w:spacing w:val="-2"/>
                <w:sz w:val="25"/>
                <w:szCs w:val="25"/>
                <w:lang w:val="nl-NL"/>
              </w:rPr>
            </w:pPr>
            <w:r w:rsidRPr="008B5876">
              <w:rPr>
                <w:spacing w:val="-2"/>
                <w:sz w:val="25"/>
                <w:szCs w:val="25"/>
                <w:lang w:val="nl-NL"/>
              </w:rPr>
              <w:t>1. Môi trường du lịch phải được bảo vệ, tôn tạo và phát triển theo hướng xanh, sạch, đẹp, an ninh, an toàn, lành mạnh và văn minh.</w:t>
            </w:r>
          </w:p>
          <w:p w14:paraId="20AF6BE4" w14:textId="77777777" w:rsidR="00D04BBF" w:rsidRPr="008B5876" w:rsidRDefault="00D04BBF" w:rsidP="008B5876">
            <w:pPr>
              <w:shd w:val="clear" w:color="auto" w:fill="FFFFFF"/>
              <w:spacing w:after="120" w:line="240" w:lineRule="auto"/>
              <w:ind w:firstLine="0"/>
              <w:rPr>
                <w:spacing w:val="-2"/>
                <w:sz w:val="25"/>
                <w:szCs w:val="25"/>
                <w:lang w:val="nl-NL"/>
              </w:rPr>
            </w:pPr>
            <w:r w:rsidRPr="008B5876">
              <w:rPr>
                <w:spacing w:val="-2"/>
                <w:sz w:val="25"/>
                <w:szCs w:val="25"/>
                <w:lang w:val="nl-NL"/>
              </w:rPr>
              <w:t>2. Bộ, cơ quan ngang Bộ, trong phạm vi nhiệm vụ, quyền hạn của mình, ban hành quy định nhằm bảo vệ, tôn tạo và phát triển môi trường du lịch.</w:t>
            </w:r>
          </w:p>
          <w:p w14:paraId="04CABE5B" w14:textId="77777777" w:rsidR="00D04BBF" w:rsidRPr="008B5876" w:rsidRDefault="00D04BBF" w:rsidP="008B5876">
            <w:pPr>
              <w:shd w:val="clear" w:color="auto" w:fill="FFFFFF"/>
              <w:spacing w:after="120" w:line="240" w:lineRule="auto"/>
              <w:ind w:firstLine="0"/>
              <w:rPr>
                <w:spacing w:val="-2"/>
                <w:sz w:val="25"/>
                <w:szCs w:val="25"/>
                <w:lang w:val="nl-NL"/>
              </w:rPr>
            </w:pPr>
            <w:r w:rsidRPr="008B5876">
              <w:rPr>
                <w:spacing w:val="-2"/>
                <w:sz w:val="25"/>
                <w:szCs w:val="25"/>
                <w:lang w:val="nl-NL"/>
              </w:rPr>
              <w:t>3. Chính quyền địa phương các cấp có biện pháp bảo vệ, tôn tạo và phát triển môi trường du lịch phù hợp với thực tế của địa phương.</w:t>
            </w:r>
          </w:p>
          <w:p w14:paraId="70F56932" w14:textId="77777777" w:rsidR="00D04BBF" w:rsidRPr="008B5876" w:rsidRDefault="00D04BBF" w:rsidP="008B5876">
            <w:pPr>
              <w:shd w:val="clear" w:color="auto" w:fill="FFFFFF"/>
              <w:spacing w:after="120" w:line="240" w:lineRule="auto"/>
              <w:ind w:firstLine="0"/>
              <w:rPr>
                <w:spacing w:val="-2"/>
                <w:sz w:val="25"/>
                <w:szCs w:val="25"/>
                <w:lang w:val="nl-NL"/>
              </w:rPr>
            </w:pPr>
            <w:bookmarkStart w:id="62" w:name="khoan_4_8"/>
            <w:r w:rsidRPr="008B5876">
              <w:rPr>
                <w:spacing w:val="-2"/>
                <w:sz w:val="25"/>
                <w:szCs w:val="25"/>
                <w:lang w:val="nl-NL"/>
              </w:rPr>
              <w:t>4. Tổ chức, cá nhân kinh doanh du lịch có trách nhiệm thu gom, xử lý các loại chất thải phát sinh trong hoạt động kinh doanh; khắc phục tác động tiêu cực do hoạt động của mình gây ra đối với môi trường; có biện pháp phòng, chống tệ nạn xã hội trong hoạt động kinh doanh của mình.</w:t>
            </w:r>
            <w:bookmarkEnd w:id="62"/>
          </w:p>
          <w:p w14:paraId="11D18F97" w14:textId="77777777" w:rsidR="00D04BBF" w:rsidRPr="008B5876" w:rsidRDefault="00D04BBF"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5. Khách du lịch, cộng đồng dân cư và tổ chức, cá nhân khác có trách nhiệm bảo vệ, giữ gìn cảnh quan, môi trường, bản sắc văn hóa, phong tục, tập quán của dân tộc; có thái độ ứng xử văn minh, </w:t>
            </w:r>
            <w:r w:rsidRPr="008B5876">
              <w:rPr>
                <w:spacing w:val="-2"/>
                <w:sz w:val="25"/>
                <w:szCs w:val="25"/>
                <w:lang w:val="nl-NL"/>
              </w:rPr>
              <w:lastRenderedPageBreak/>
              <w:t>lịch sự nhằm nâng cao hình ảnh đất nước, con người và du lịch Việt Nam.</w:t>
            </w:r>
          </w:p>
          <w:p w14:paraId="2F7E410A" w14:textId="77777777" w:rsidR="00D04BBF" w:rsidRPr="008B5876" w:rsidRDefault="00D04BBF" w:rsidP="008B5876">
            <w:pPr>
              <w:shd w:val="clear" w:color="auto" w:fill="FFFFFF"/>
              <w:spacing w:after="120" w:line="240" w:lineRule="auto"/>
              <w:ind w:firstLine="0"/>
              <w:rPr>
                <w:spacing w:val="-2"/>
                <w:sz w:val="25"/>
                <w:szCs w:val="25"/>
                <w:lang w:val="nl-NL"/>
              </w:rPr>
            </w:pPr>
            <w:r w:rsidRPr="008B5876">
              <w:rPr>
                <w:spacing w:val="-2"/>
                <w:sz w:val="25"/>
                <w:szCs w:val="25"/>
                <w:lang w:val="nl-NL"/>
              </w:rPr>
              <w:t>2. Điều 45. Kinh doanh vận tải khách du lịch</w:t>
            </w:r>
          </w:p>
          <w:p w14:paraId="4CF9D82C" w14:textId="1991E46B" w:rsidR="00D04BBF" w:rsidRPr="008B5876" w:rsidRDefault="00D04BBF" w:rsidP="008B5876">
            <w:pPr>
              <w:shd w:val="clear" w:color="auto" w:fill="FFFFFF"/>
              <w:spacing w:after="120" w:line="240" w:lineRule="auto"/>
              <w:ind w:firstLine="0"/>
              <w:rPr>
                <w:b/>
                <w:bCs/>
                <w:spacing w:val="-2"/>
                <w:sz w:val="25"/>
                <w:szCs w:val="25"/>
                <w:lang w:val="nl-NL"/>
              </w:rPr>
            </w:pPr>
            <w:r w:rsidRPr="008B5876">
              <w:rPr>
                <w:spacing w:val="-2"/>
                <w:sz w:val="25"/>
                <w:szCs w:val="25"/>
                <w:lang w:val="nl-NL"/>
              </w:rPr>
              <w:t>1. Kinh doanh vận tải khách du lịch là việc cung cấp dịch vụ vận tải đường hàng không, đường biển, đường thủy nội địa, đường sắt, đường bộ chuyên phục vụ khách du lịch theo chương trình du lịch, tại khu du lịch, điểm du lịch.</w:t>
            </w:r>
          </w:p>
        </w:tc>
        <w:tc>
          <w:tcPr>
            <w:tcW w:w="3508" w:type="dxa"/>
          </w:tcPr>
          <w:p w14:paraId="27E6DE83" w14:textId="0CF490CD" w:rsidR="00D04BBF" w:rsidRPr="008B5876" w:rsidRDefault="00D04BBF"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Nghiên cứu các quy định của Luật Du lịch về bảo vệ môi trường du lịch để xác định chính sách quản lý tài nguyên vị thế thúc đẩy phát triển ngành du lịch nghỉ dưỡng trên biển cho phù hợp, khẳng định vị trí, vai trò của ngành du lịch trong các ngành kinh tế mũi nhọn thúc đẩy kinh tế biển phát triển bền vững.</w:t>
            </w:r>
          </w:p>
        </w:tc>
        <w:tc>
          <w:tcPr>
            <w:tcW w:w="1884" w:type="dxa"/>
          </w:tcPr>
          <w:p w14:paraId="5EF308DA" w14:textId="1D63B73B" w:rsidR="00D04BBF" w:rsidRPr="008B5876" w:rsidRDefault="00D04BBF" w:rsidP="008B5876">
            <w:pPr>
              <w:shd w:val="clear" w:color="auto" w:fill="FFFFFF"/>
              <w:spacing w:after="120" w:line="240" w:lineRule="auto"/>
              <w:ind w:firstLine="0"/>
              <w:rPr>
                <w:bCs/>
                <w:spacing w:val="-2"/>
                <w:sz w:val="25"/>
                <w:szCs w:val="25"/>
                <w:lang w:val="nl-NL"/>
              </w:rPr>
            </w:pPr>
            <w:r w:rsidRPr="008B5876">
              <w:rPr>
                <w:bCs/>
                <w:spacing w:val="-2"/>
                <w:sz w:val="25"/>
                <w:szCs w:val="25"/>
                <w:lang w:val="nl-NL"/>
              </w:rPr>
              <w:t>Nghiên cứu bổ sung các quy định trong quá trình thể chế hóa các chính sách phát triển bền vững kinh tế biển và quản lý không gian biển; trong đó, tập trung thực hiện các hoạt động quy hoạch khu vực biển, đảo phục vụ du lịch, dịch vụ nghỉ dưỡng; giao khu vực biển để phục vụ các hoạt động du lịch biển và hải đảo.</w:t>
            </w:r>
          </w:p>
        </w:tc>
      </w:tr>
      <w:tr w:rsidR="0024709F" w:rsidRPr="008B5876" w14:paraId="722E4034" w14:textId="77777777" w:rsidTr="0070603B">
        <w:trPr>
          <w:trHeight w:val="489"/>
        </w:trPr>
        <w:tc>
          <w:tcPr>
            <w:tcW w:w="2529" w:type="dxa"/>
          </w:tcPr>
          <w:p w14:paraId="505D8D59" w14:textId="77777777" w:rsidR="0024709F" w:rsidRPr="008B5876" w:rsidRDefault="0024709F" w:rsidP="008B5876">
            <w:pPr>
              <w:shd w:val="clear" w:color="auto" w:fill="FFFFFF"/>
              <w:spacing w:after="120" w:line="240" w:lineRule="auto"/>
              <w:ind w:firstLine="0"/>
              <w:rPr>
                <w:spacing w:val="-2"/>
                <w:sz w:val="25"/>
                <w:szCs w:val="25"/>
                <w:lang w:val="nl-NL"/>
              </w:rPr>
            </w:pPr>
          </w:p>
        </w:tc>
        <w:tc>
          <w:tcPr>
            <w:tcW w:w="6538" w:type="dxa"/>
          </w:tcPr>
          <w:p w14:paraId="3A368D5B" w14:textId="0239AF77" w:rsidR="0024709F" w:rsidRPr="008B5876" w:rsidRDefault="0024709F"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2</w:t>
            </w:r>
            <w:r w:rsidR="007629A5" w:rsidRPr="008B5876">
              <w:rPr>
                <w:b/>
                <w:bCs/>
                <w:spacing w:val="-2"/>
                <w:sz w:val="25"/>
                <w:szCs w:val="25"/>
                <w:lang w:val="nl-NL"/>
              </w:rPr>
              <w:t>9</w:t>
            </w:r>
            <w:r w:rsidRPr="008B5876">
              <w:rPr>
                <w:b/>
                <w:bCs/>
                <w:spacing w:val="-2"/>
                <w:sz w:val="25"/>
                <w:szCs w:val="25"/>
                <w:lang w:val="nl-NL"/>
              </w:rPr>
              <w:t>. LUẬT DẦU KHÍ</w:t>
            </w:r>
          </w:p>
          <w:p w14:paraId="288F00AF" w14:textId="5C6858F7" w:rsidR="007E2697"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Dầu khí có cách tiếp cận “quản trị theo công cụ pháp lý cụ thể”, thể hiện rõ tư duy “quản lý theo vòng đời hoạt động”.không dừng ở tuyên ngôn chính sách; kết hợp giữa công cụ hành chính, công cụ kinh tế và bảo đảm tài chính; phân định thẩm quyền rất rõ; luật quy định nguyên tắc, chế định và thẩm quyền; nghị định xử lý hồ sơ, thủ tục, kỹ thuật.</w:t>
            </w:r>
          </w:p>
          <w:p w14:paraId="6C7ECE32" w14:textId="77777777" w:rsidR="007E2697"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Dầu khí năm 2022 quy định tương đối toàn diện về điều tra cơ bản về dầu khí và hoạt động dầu khí trên đất liền, hải đảo và vùng biển Việt Nam. Luật xác lập nguyên tắc tài nguyên dầu khí thuộc sở hữu toàn dân, do Nhà nước đại diện chủ sở hữu và thống nhất quản lý; đồng thời khuyến khích tổ chức, cá nhân trong nước và nước ngoài đầu tư vào điều tra cơ bản, tìm kiếm thăm dò, phát triển mỏ và khai thác dầu khí, nhất là tại khu vực nước sâu, xa bờ, điều kiện địa chất phức tạp hoặc mỏ cận biên.</w:t>
            </w:r>
          </w:p>
          <w:p w14:paraId="57B9447B" w14:textId="77777777" w:rsidR="007E2697"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Một điểm nổi bật của Luật là quy định khá đầy đủ về cơ chế tổ chức hoạt động dầu khí. Theo đó, hoạt động dầu khí được thực hiện trên cơ sở hợp đồng dầu khí ký kết đối với các lô dầu khí thuộc danh mục được Thủ tướng Chính phủ phê duyệt. Việc lựa chọn nhà thầu được thực hiện thông qua các hình thức như đấu </w:t>
            </w:r>
            <w:r w:rsidRPr="008B5876">
              <w:rPr>
                <w:spacing w:val="-2"/>
                <w:sz w:val="25"/>
                <w:szCs w:val="25"/>
                <w:lang w:val="nl-NL"/>
              </w:rPr>
              <w:lastRenderedPageBreak/>
              <w:t>thầu rộng rãi, đấu thầu hạn chế, chào thầu cạnh tranh hoặc chỉ định thầu. Luật cũng quy định rõ các loại hợp đồng dầu khí, nội dung cơ bản của hợp đồng, thời hạn hợp đồng, điều kiện gia hạn, chuyển nhượng quyền lợi tham gia và giải quyết tranh chấp.</w:t>
            </w:r>
          </w:p>
          <w:p w14:paraId="30047D67" w14:textId="622694DC" w:rsidR="00DD5209"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Bên cạnh đó, Luật dành dung lượng lớn để quy định về trình tự triển khai hoạt động dầu khí theo từng giai đoạn, từ chương trình tìm kiếm thăm dò, báo cáo tài nguyên – trữ lượng, kế hoạch đại cương phát triển mỏ, kế hoạch khai thác sớm, kế hoạch phát triển mỏ đến kế hoạch thu dọn công trình dầu khí. Đáng chú ý, Luật đã thiết lập cơ chế quỹ bảo đảm nghĩa vụ thu dọn công trình dầu khí, yêu cầu nhà thầu trích lập và nộp quỹ để bảo đảm nguồn lực tài chính cho việc thu dọn công trình sau khi kết thúc khai thác. Ngoài ra, Luật quy định chính sách ưu đãi đầu tư đối với các lô, mỏ dầu khí có điều kiện khó khăn, mỏ cận biên, dầu khí phi truyền thống; quy định quyền, nghĩa vụ của nhà thầu; chức năng, quyền hạn của Tập đoàn công nghiệp </w:t>
            </w:r>
            <w:r w:rsidR="007629A5" w:rsidRPr="008B5876">
              <w:rPr>
                <w:spacing w:val="-2"/>
                <w:sz w:val="25"/>
                <w:szCs w:val="25"/>
                <w:lang w:val="nl-NL"/>
              </w:rPr>
              <w:t>-</w:t>
            </w:r>
            <w:r w:rsidRPr="008B5876">
              <w:rPr>
                <w:spacing w:val="-2"/>
                <w:sz w:val="25"/>
                <w:szCs w:val="25"/>
                <w:lang w:val="nl-NL"/>
              </w:rPr>
              <w:t xml:space="preserve"> Năng lượng quốc gia Việt Nam; và trách nhiệm quản lý nhà nước của Bộ Công Thương cùng các cơ quan liên quan. Nhìn chung, Luật Dầu khí năm 2022 đã tạo khung pháp lý tương đối đầy đủ, đồng bộ và linh hoạt cho quản lý, khai thác tài nguyên dầu khí gắn với bảo đảm an ninh năng lượng, bảo vệ môi trường và lợi ích quốc gia.</w:t>
            </w:r>
          </w:p>
        </w:tc>
        <w:tc>
          <w:tcPr>
            <w:tcW w:w="3508" w:type="dxa"/>
          </w:tcPr>
          <w:p w14:paraId="78DD876B" w14:textId="2C864F10" w:rsidR="007E2697"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 xml:space="preserve"> 1. Luật Dầu khí là mẫu rất tốt về kỹ thuật lập pháp cho chính sách của Luật TNMTBHD. Đặc biệt ở cách: luật hóa công cụ cốt lõi; phân định thẩm quyền; quản lý theo vòng đời; gắn quyền với nghĩa vụ; kết hợp công cụ hành chính, kinh tế và bảo đảm tài chính.</w:t>
            </w:r>
          </w:p>
          <w:p w14:paraId="65A10B9B" w14:textId="77777777" w:rsidR="007E2697"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t>2. Chính sách 1, 3 và 5 là ba nhóm nội dung có thể học hỏi rõ nhất từ Luật Dầu khí.</w:t>
            </w:r>
            <w:r w:rsidRPr="008B5876">
              <w:rPr>
                <w:spacing w:val="-2"/>
                <w:sz w:val="25"/>
                <w:szCs w:val="25"/>
                <w:lang w:val="nl-NL"/>
              </w:rPr>
              <w:br/>
              <w:t>Trong đó, Chính sách 1 là gần nhất; Chính sách 3 và 5 học nhiều ở logic thể chế; Chính sách 4 học một phần; Chính sách 2 học ít hơn.</w:t>
            </w:r>
          </w:p>
          <w:p w14:paraId="6E471D56" w14:textId="0D35F737" w:rsidR="007E2697"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t>3. Hồ sơ dự án Luật TNMTBHD phải đi xa hơn Luật Dầu khí.</w:t>
            </w:r>
            <w:r w:rsidRPr="008B5876">
              <w:rPr>
                <w:spacing w:val="-2"/>
                <w:sz w:val="25"/>
                <w:szCs w:val="25"/>
                <w:lang w:val="nl-NL"/>
              </w:rPr>
              <w:br/>
              <w:t xml:space="preserve">Vì dự án luật không điều chỉnh </w:t>
            </w:r>
            <w:r w:rsidRPr="008B5876">
              <w:rPr>
                <w:spacing w:val="-2"/>
                <w:sz w:val="25"/>
                <w:szCs w:val="25"/>
                <w:lang w:val="nl-NL"/>
              </w:rPr>
              <w:lastRenderedPageBreak/>
              <w:t>một ngành khai thác đơn lẻ mà điều chỉnh toàn bộ quản trị biển đa ngành, đa mục tiêu, đa chủ thể, có yếu tố không gian, môi trường, công nghệ, quốc tế và phát triển bền vững.</w:t>
            </w:r>
          </w:p>
          <w:p w14:paraId="374BABBD" w14:textId="44B143CD" w:rsidR="0024709F"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t>4. Luật Dầu khí không chỉ nêu chính sách, mà phải biến chính sách thành chế định pháp lý vận hành được.</w:t>
            </w:r>
            <w:r w:rsidRPr="008B5876">
              <w:rPr>
                <w:spacing w:val="-2"/>
                <w:sz w:val="25"/>
                <w:szCs w:val="25"/>
                <w:lang w:val="nl-NL"/>
              </w:rPr>
              <w:br/>
              <w:t>Tức là mỗi chính sách trong dự án Luật TNMTBHD cần được trả lời bằng các nhóm quy định thật rõ: công cụ quản lý là gì; chủ thể nào thực hiện; thẩm quyền thuộc về ai; điều kiện và trình tự ra sao; quyền, nghĩa vụ, trách nhiệm tài chính thế nào; xử lý vi phạm, rủi ro, chấm dứt hoạt động và chuyển tiếp thế nào.</w:t>
            </w:r>
          </w:p>
        </w:tc>
        <w:tc>
          <w:tcPr>
            <w:tcW w:w="1884" w:type="dxa"/>
          </w:tcPr>
          <w:p w14:paraId="6D084AE6" w14:textId="06C9EB3F" w:rsidR="0024709F" w:rsidRPr="008B5876" w:rsidRDefault="007E2697"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Nghiên cứu tiếp thu, bổ sung một số nội dung thể hiện trong các chính sách của của Luật dầu khí.</w:t>
            </w:r>
          </w:p>
        </w:tc>
      </w:tr>
      <w:tr w:rsidR="00CE0267" w:rsidRPr="008B5876" w14:paraId="48058225" w14:textId="77777777" w:rsidTr="0070603B">
        <w:trPr>
          <w:trHeight w:val="489"/>
        </w:trPr>
        <w:tc>
          <w:tcPr>
            <w:tcW w:w="2529" w:type="dxa"/>
          </w:tcPr>
          <w:p w14:paraId="3DE825F3" w14:textId="77777777" w:rsidR="007629A5" w:rsidRPr="008B5876" w:rsidRDefault="007629A5" w:rsidP="008B5876">
            <w:pPr>
              <w:shd w:val="clear" w:color="auto" w:fill="FFFFFF"/>
              <w:spacing w:after="120" w:line="240" w:lineRule="auto"/>
              <w:ind w:firstLine="0"/>
              <w:rPr>
                <w:spacing w:val="-2"/>
                <w:sz w:val="25"/>
                <w:szCs w:val="25"/>
                <w:lang w:val="nl-NL"/>
              </w:rPr>
            </w:pPr>
          </w:p>
        </w:tc>
        <w:tc>
          <w:tcPr>
            <w:tcW w:w="6538" w:type="dxa"/>
          </w:tcPr>
          <w:p w14:paraId="6404353B" w14:textId="46F8AF9F" w:rsidR="007629A5" w:rsidRPr="008B5876" w:rsidRDefault="007629A5"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30. L</w:t>
            </w:r>
            <w:r w:rsidR="00743228" w:rsidRPr="008B5876">
              <w:rPr>
                <w:b/>
                <w:bCs/>
                <w:spacing w:val="-2"/>
                <w:sz w:val="25"/>
                <w:szCs w:val="25"/>
                <w:lang w:val="nl-NL"/>
              </w:rPr>
              <w:t>UẬT BIÊN PHÒNG VIỆT NAM</w:t>
            </w:r>
          </w:p>
          <w:p w14:paraId="5D1070B5" w14:textId="094E87F1" w:rsidR="007629A5" w:rsidRPr="008B5876" w:rsidRDefault="007629A5" w:rsidP="008B5876">
            <w:pPr>
              <w:spacing w:after="120" w:line="240" w:lineRule="auto"/>
              <w:ind w:firstLine="0"/>
              <w:rPr>
                <w:spacing w:val="-2"/>
                <w:sz w:val="25"/>
                <w:szCs w:val="25"/>
                <w:lang w:val="nl-NL"/>
              </w:rPr>
            </w:pPr>
            <w:r w:rsidRPr="008B5876">
              <w:rPr>
                <w:spacing w:val="-2"/>
                <w:sz w:val="25"/>
                <w:szCs w:val="25"/>
                <w:lang w:val="nl-NL"/>
              </w:rPr>
              <w:t xml:space="preserve">Luật Biên phòng Việt Nam quy định về nguyên tắc, nhiệm vụ, quyền hạn, tổ chức và hoạt động của Bộ đội Biên phòng; trách nhiệm của cơ quan, tổ chức, cá nhân trong xây dựng, quản lý và bảo vệ biên giới quốc gia.Trong phạm vi điều chỉnh, Luật có nhiều quy định liên quan đến quản lý, bảo vệ chủ quyền, quyền chủ quyền, quyền tài phán quốc gia; quản lý hoạt động của tổ </w:t>
            </w:r>
            <w:r w:rsidRPr="008B5876">
              <w:rPr>
                <w:spacing w:val="-2"/>
                <w:sz w:val="25"/>
                <w:szCs w:val="25"/>
                <w:lang w:val="nl-NL"/>
              </w:rPr>
              <w:lastRenderedPageBreak/>
              <w:t>chức, cá nhân tại khu vực biên giới biển; phối hợp lực lượng thực thi pháp luật trên biển. Đây là các nội dung có liên quan trực tiếp hoặc gián tiếp đến phạm vi điều chỉnh của Luật Tài nguyên, môi trường biển và hải đảo.</w:t>
            </w:r>
          </w:p>
          <w:p w14:paraId="5349F88E" w14:textId="6154F595" w:rsidR="007B1E85" w:rsidRPr="008B5876" w:rsidRDefault="007B1E85" w:rsidP="008B5876">
            <w:pPr>
              <w:spacing w:after="120" w:line="240" w:lineRule="auto"/>
              <w:ind w:firstLine="0"/>
              <w:rPr>
                <w:spacing w:val="-2"/>
                <w:sz w:val="25"/>
                <w:szCs w:val="25"/>
                <w:lang w:val="nl-NL"/>
              </w:rPr>
            </w:pPr>
            <w:r w:rsidRPr="008B5876">
              <w:rPr>
                <w:spacing w:val="-2"/>
                <w:sz w:val="25"/>
                <w:szCs w:val="25"/>
                <w:lang w:val="nl-NL"/>
              </w:rPr>
              <w:t>Một số quy định của Luật Biên phòng Việt Nam có liên quan đến quản lý tài nguyên, môi trường biển và hải đảo, cụ thể như sau:</w:t>
            </w:r>
          </w:p>
          <w:p w14:paraId="0F784913" w14:textId="11538E34" w:rsidR="007B1E85" w:rsidRPr="008B5876" w:rsidRDefault="007B1E85" w:rsidP="008B5876">
            <w:pPr>
              <w:spacing w:after="120" w:line="240" w:lineRule="auto"/>
              <w:ind w:firstLine="0"/>
              <w:rPr>
                <w:spacing w:val="-2"/>
                <w:sz w:val="25"/>
                <w:szCs w:val="25"/>
                <w:lang w:val="nl-NL"/>
              </w:rPr>
            </w:pPr>
            <w:r w:rsidRPr="008B5876">
              <w:rPr>
                <w:spacing w:val="-2"/>
                <w:sz w:val="25"/>
                <w:szCs w:val="25"/>
                <w:lang w:val="nl-NL"/>
              </w:rPr>
              <w:t>1. Quy định về nhiệm vụ quản lý, bảo vệ chủ quyền và trật tự an ninh tại khu vực biên giới biển.</w:t>
            </w:r>
          </w:p>
          <w:p w14:paraId="2C747EA8" w14:textId="01D1D4BF" w:rsidR="007B1E85" w:rsidRPr="008B5876" w:rsidRDefault="007B1E85" w:rsidP="008B5876">
            <w:pPr>
              <w:spacing w:after="120" w:line="240" w:lineRule="auto"/>
              <w:ind w:firstLine="0"/>
              <w:rPr>
                <w:spacing w:val="-2"/>
                <w:sz w:val="25"/>
                <w:szCs w:val="25"/>
                <w:lang w:val="nl-NL"/>
              </w:rPr>
            </w:pPr>
            <w:r w:rsidRPr="008B5876">
              <w:rPr>
                <w:spacing w:val="-2"/>
                <w:sz w:val="25"/>
                <w:szCs w:val="25"/>
                <w:lang w:val="nl-NL"/>
              </w:rPr>
              <w:t>Luật Biên phòng quy định Bộ đội Biên phòng có nhiệm vụ quản lý, bảo vệ chủ quyền, quyền chủ quyền, quyền tài phán quốc gia; duy trì an ninh, trật tự, an toàn xã hội tại khu vực biên giới, trong đó có khu vực biên giới biển. Các quy định này có liên quan đến hoạt động khai thác, sử dụng tài nguyên biển, hoạt động kinh tế - xã hội và các dự án đầu tư trên biển.</w:t>
            </w:r>
          </w:p>
          <w:p w14:paraId="05C44B2E" w14:textId="0310BDC8" w:rsidR="007B1E85" w:rsidRPr="008B5876" w:rsidRDefault="007B1E85" w:rsidP="008B5876">
            <w:pPr>
              <w:spacing w:after="120" w:line="240" w:lineRule="auto"/>
              <w:ind w:firstLine="0"/>
              <w:rPr>
                <w:spacing w:val="-2"/>
                <w:sz w:val="25"/>
                <w:szCs w:val="25"/>
                <w:lang w:val="nl-NL"/>
              </w:rPr>
            </w:pPr>
            <w:r w:rsidRPr="008B5876">
              <w:rPr>
                <w:spacing w:val="-2"/>
                <w:sz w:val="25"/>
                <w:szCs w:val="25"/>
                <w:lang w:val="nl-NL"/>
              </w:rPr>
              <w:t>2. Quy định về kiểm soát hoạt động của tổ chức, cá nhân tại khu vực biên giới.</w:t>
            </w:r>
          </w:p>
          <w:p w14:paraId="5684E499" w14:textId="33669FE4" w:rsidR="007B1E85" w:rsidRPr="008B5876" w:rsidRDefault="007B1E85" w:rsidP="008B5876">
            <w:pPr>
              <w:spacing w:after="120" w:line="240" w:lineRule="auto"/>
              <w:ind w:firstLine="0"/>
              <w:rPr>
                <w:spacing w:val="-2"/>
                <w:sz w:val="25"/>
                <w:szCs w:val="25"/>
                <w:lang w:val="nl-NL"/>
              </w:rPr>
            </w:pPr>
            <w:r w:rsidRPr="008B5876">
              <w:rPr>
                <w:spacing w:val="-2"/>
                <w:sz w:val="25"/>
                <w:szCs w:val="25"/>
                <w:lang w:val="nl-NL"/>
              </w:rPr>
              <w:t>Luật quy định việc kiểm soát người, phương tiện, hoạt động kinh tế - xã hội tại khu vực biên giới biển; kiểm tra, giám sát tàu thuyền hoạt động tại khu vực biên giới. Nội dung này có liên quan đến các hoạt động khai thác, sử dụng tài nguyên biển, xây dựng công trình biển, nuôi biển, du lịch biển và các hoạt động kinh tế khác trên biển.</w:t>
            </w:r>
          </w:p>
          <w:p w14:paraId="39CF03D5" w14:textId="4A0984E1" w:rsidR="007B1E85" w:rsidRPr="008B5876" w:rsidRDefault="007B1E85" w:rsidP="008B5876">
            <w:pPr>
              <w:spacing w:after="120" w:line="240" w:lineRule="auto"/>
              <w:ind w:firstLine="0"/>
              <w:rPr>
                <w:spacing w:val="-2"/>
                <w:sz w:val="25"/>
                <w:szCs w:val="25"/>
                <w:lang w:val="nl-NL"/>
              </w:rPr>
            </w:pPr>
            <w:r w:rsidRPr="008B5876">
              <w:rPr>
                <w:spacing w:val="-2"/>
                <w:sz w:val="25"/>
                <w:szCs w:val="25"/>
                <w:lang w:val="nl-NL"/>
              </w:rPr>
              <w:t>3. Quy định về phối hợp giữa các lực lượng thực thi pháp luật.</w:t>
            </w:r>
          </w:p>
          <w:p w14:paraId="61282784" w14:textId="77777777" w:rsidR="007B1E85" w:rsidRPr="008B5876" w:rsidRDefault="007B1E85" w:rsidP="008B5876">
            <w:pPr>
              <w:spacing w:after="120" w:line="240" w:lineRule="auto"/>
              <w:ind w:firstLine="0"/>
              <w:rPr>
                <w:spacing w:val="-2"/>
                <w:sz w:val="25"/>
                <w:szCs w:val="25"/>
                <w:lang w:val="nl-NL"/>
              </w:rPr>
            </w:pPr>
            <w:r w:rsidRPr="008B5876">
              <w:rPr>
                <w:spacing w:val="-2"/>
                <w:sz w:val="25"/>
                <w:szCs w:val="25"/>
                <w:lang w:val="nl-NL"/>
              </w:rPr>
              <w:t xml:space="preserve">Luật Biên phòng quy định Bộ đội Biên phòng phối hợp với các lực lượng như Hải quân, Cảnh sát biển, Kiểm ngư và các cơ quan, tổ chức có liên quan trong quản lý, bảo vệ biên giới quốc gia. Quy định này có liên quan đến công tác kiểm tra, giám sát, xử lý </w:t>
            </w:r>
            <w:r w:rsidRPr="008B5876">
              <w:rPr>
                <w:spacing w:val="-2"/>
                <w:sz w:val="25"/>
                <w:szCs w:val="25"/>
                <w:lang w:val="nl-NL"/>
              </w:rPr>
              <w:lastRenderedPageBreak/>
              <w:t>vi phạm pháp luật trong khai thác, sử dụng tài nguyên và bảo vệ môi trường biển.</w:t>
            </w:r>
          </w:p>
          <w:p w14:paraId="387FDDC8" w14:textId="168A39FE" w:rsidR="007B1E85" w:rsidRPr="008B5876" w:rsidRDefault="007B1E85" w:rsidP="008B5876">
            <w:pPr>
              <w:spacing w:after="120" w:line="240" w:lineRule="auto"/>
              <w:ind w:firstLine="0"/>
              <w:rPr>
                <w:spacing w:val="-2"/>
                <w:sz w:val="25"/>
                <w:szCs w:val="25"/>
                <w:lang w:val="nl-NL"/>
              </w:rPr>
            </w:pPr>
            <w:r w:rsidRPr="008B5876">
              <w:rPr>
                <w:spacing w:val="-2"/>
                <w:sz w:val="25"/>
                <w:szCs w:val="25"/>
                <w:lang w:val="nl-NL"/>
              </w:rPr>
              <w:t>4. Quy định về phòng, chống vi phạm pháp luật tại khu vực biên giới.</w:t>
            </w:r>
          </w:p>
          <w:p w14:paraId="0E04B3FF" w14:textId="7165B8BD" w:rsidR="007629A5" w:rsidRPr="008B5876" w:rsidRDefault="007B1E85" w:rsidP="008B5876">
            <w:pPr>
              <w:spacing w:after="120" w:line="240" w:lineRule="auto"/>
              <w:ind w:firstLine="0"/>
              <w:rPr>
                <w:b/>
                <w:bCs/>
                <w:spacing w:val="-2"/>
                <w:sz w:val="25"/>
                <w:szCs w:val="25"/>
                <w:lang w:val="nl-NL"/>
              </w:rPr>
            </w:pPr>
            <w:r w:rsidRPr="008B5876">
              <w:rPr>
                <w:spacing w:val="-2"/>
                <w:sz w:val="25"/>
                <w:szCs w:val="25"/>
                <w:lang w:val="nl-NL"/>
              </w:rPr>
              <w:t>Luật quy định thẩm quyền kiểm tra, kiểm soát và xử lý các hành vi vi phạm pháp luật tại khu vực biên giới, trong đó bao gồm các hành vi vi phạm có liên quan đến khai thác tài nguyên, bảo vệ môi trường và hoạt động kinh tế trên biển.</w:t>
            </w:r>
          </w:p>
        </w:tc>
        <w:tc>
          <w:tcPr>
            <w:tcW w:w="3508" w:type="dxa"/>
          </w:tcPr>
          <w:p w14:paraId="20A3BE93" w14:textId="77777777" w:rsidR="007B1E85" w:rsidRPr="008B5876" w:rsidRDefault="007B1E85"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Các quy định của Luật Biên phòng Việt Nam cơ bản không mâu thuẫn với các chính sách trong dự án Luật TNMTBHD, do hai luật điều chỉnh các lĩnh vực khác nhau:</w:t>
            </w:r>
          </w:p>
          <w:p w14:paraId="260BA7B8" w14:textId="11EB936D" w:rsidR="007B1E85" w:rsidRPr="008B5876" w:rsidRDefault="007B1E85"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Luật Biên phòng Việt Nam điều chỉnh chủ yếu về quản lý, bảo vệ biên giới quốc gia, bảo đảm quốc phòng-an ninh.</w:t>
            </w:r>
          </w:p>
          <w:p w14:paraId="06FF97E9" w14:textId="4987068D" w:rsidR="007B1E85" w:rsidRPr="008B5876" w:rsidRDefault="007B1E85"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TNMTBHĐ điều chỉnh về quản lý tổng hợp tài nguyên, môi trường biển và hải đảo, tổ chức khai thác, sử dụng bền vững tài nguyên biển.</w:t>
            </w:r>
          </w:p>
          <w:p w14:paraId="1FD31845" w14:textId="77777777" w:rsidR="007B1E85" w:rsidRPr="008B5876" w:rsidRDefault="007B1E85" w:rsidP="008B5876">
            <w:pPr>
              <w:shd w:val="clear" w:color="auto" w:fill="FFFFFF"/>
              <w:spacing w:after="120" w:line="240" w:lineRule="auto"/>
              <w:ind w:firstLine="0"/>
              <w:rPr>
                <w:spacing w:val="-2"/>
                <w:sz w:val="25"/>
                <w:szCs w:val="25"/>
                <w:lang w:val="nl-NL"/>
              </w:rPr>
            </w:pPr>
            <w:r w:rsidRPr="008B5876">
              <w:rPr>
                <w:spacing w:val="-2"/>
                <w:sz w:val="25"/>
                <w:szCs w:val="25"/>
                <w:lang w:val="nl-NL"/>
              </w:rPr>
              <w:t>Tuy nhiên, do phạm vi hoạt động trên biển ngày càng mở rộng và đa dạng, một số nội dung quản lý có sự giao thoa giữa hai lĩnh vực, đặc biệt là:</w:t>
            </w:r>
          </w:p>
          <w:p w14:paraId="57FA09F1" w14:textId="37F3A6C6" w:rsidR="007B1E85" w:rsidRPr="008B5876" w:rsidRDefault="007B1E85" w:rsidP="008B5876">
            <w:pPr>
              <w:shd w:val="clear" w:color="auto" w:fill="FFFFFF"/>
              <w:spacing w:after="120" w:line="240" w:lineRule="auto"/>
              <w:ind w:firstLine="0"/>
              <w:rPr>
                <w:spacing w:val="-2"/>
                <w:sz w:val="25"/>
                <w:szCs w:val="25"/>
                <w:lang w:val="nl-NL"/>
              </w:rPr>
            </w:pPr>
            <w:r w:rsidRPr="008B5876">
              <w:rPr>
                <w:spacing w:val="-2"/>
                <w:sz w:val="25"/>
                <w:szCs w:val="25"/>
                <w:lang w:val="nl-NL"/>
              </w:rPr>
              <w:t>- Quản lý hoạt động kinh tế trên biển;</w:t>
            </w:r>
          </w:p>
          <w:p w14:paraId="2E5C4D06" w14:textId="73C184D7" w:rsidR="007B1E85" w:rsidRPr="008B5876" w:rsidRDefault="007B1E85" w:rsidP="008B5876">
            <w:pPr>
              <w:shd w:val="clear" w:color="auto" w:fill="FFFFFF"/>
              <w:spacing w:after="120" w:line="240" w:lineRule="auto"/>
              <w:ind w:firstLine="0"/>
              <w:rPr>
                <w:spacing w:val="-2"/>
                <w:sz w:val="25"/>
                <w:szCs w:val="25"/>
                <w:lang w:val="nl-NL"/>
              </w:rPr>
            </w:pPr>
            <w:r w:rsidRPr="008B5876">
              <w:rPr>
                <w:spacing w:val="-2"/>
                <w:sz w:val="25"/>
                <w:szCs w:val="25"/>
                <w:lang w:val="nl-NL"/>
              </w:rPr>
              <w:t>- Xây dựng, vận hành công trình trên biển;</w:t>
            </w:r>
          </w:p>
          <w:p w14:paraId="2603BD4B" w14:textId="77777777" w:rsidR="007B1E85" w:rsidRPr="008B5876" w:rsidRDefault="007B1E85" w:rsidP="008B5876">
            <w:pPr>
              <w:shd w:val="clear" w:color="auto" w:fill="FFFFFF"/>
              <w:spacing w:after="120" w:line="240" w:lineRule="auto"/>
              <w:ind w:firstLine="0"/>
              <w:rPr>
                <w:spacing w:val="-2"/>
                <w:sz w:val="25"/>
                <w:szCs w:val="25"/>
                <w:lang w:val="nl-NL"/>
              </w:rPr>
            </w:pPr>
          </w:p>
          <w:p w14:paraId="1FC21692" w14:textId="583320E4" w:rsidR="007B1E85" w:rsidRPr="008B5876" w:rsidRDefault="007B1E85" w:rsidP="008B5876">
            <w:pPr>
              <w:shd w:val="clear" w:color="auto" w:fill="FFFFFF"/>
              <w:spacing w:after="120" w:line="240" w:lineRule="auto"/>
              <w:ind w:firstLine="0"/>
              <w:rPr>
                <w:spacing w:val="-2"/>
                <w:sz w:val="25"/>
                <w:szCs w:val="25"/>
                <w:lang w:val="nl-NL"/>
              </w:rPr>
            </w:pPr>
            <w:r w:rsidRPr="008B5876">
              <w:rPr>
                <w:spacing w:val="-2"/>
                <w:sz w:val="25"/>
                <w:szCs w:val="25"/>
                <w:lang w:val="nl-NL"/>
              </w:rPr>
              <w:t>- Kiểm soát hoạt động của tổ chức, cá nhân tại khu vực biển, đảo;</w:t>
            </w:r>
          </w:p>
          <w:p w14:paraId="6579F382" w14:textId="423225B9" w:rsidR="007629A5" w:rsidRPr="008B5876" w:rsidRDefault="007B1E85" w:rsidP="008B5876">
            <w:pPr>
              <w:shd w:val="clear" w:color="auto" w:fill="FFFFFF"/>
              <w:spacing w:after="120" w:line="240" w:lineRule="auto"/>
              <w:ind w:firstLine="0"/>
              <w:rPr>
                <w:spacing w:val="-2"/>
                <w:sz w:val="25"/>
                <w:szCs w:val="25"/>
                <w:lang w:val="nl-NL"/>
              </w:rPr>
            </w:pPr>
            <w:r w:rsidRPr="008B5876">
              <w:rPr>
                <w:spacing w:val="-2"/>
                <w:sz w:val="25"/>
                <w:szCs w:val="25"/>
                <w:lang w:val="nl-NL"/>
              </w:rPr>
              <w:t>- Bảo đảm kết hợp phát triển kinh tế biển với quốc phòng, an ninh.</w:t>
            </w:r>
          </w:p>
        </w:tc>
        <w:tc>
          <w:tcPr>
            <w:tcW w:w="1884" w:type="dxa"/>
          </w:tcPr>
          <w:p w14:paraId="127FB312" w14:textId="1D34315D" w:rsidR="007629A5" w:rsidRPr="008B5876" w:rsidRDefault="00344EB7"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 xml:space="preserve">Xây dựng chính sách của Luật TNMTBHĐ cần tiếp tục bảo đảm sự thống nhất với Luật Biên phòng Việt Nam, đồng thời tăng cường </w:t>
            </w:r>
            <w:r w:rsidRPr="008B5876">
              <w:rPr>
                <w:spacing w:val="-2"/>
                <w:sz w:val="25"/>
                <w:szCs w:val="25"/>
                <w:lang w:val="nl-NL"/>
              </w:rPr>
              <w:lastRenderedPageBreak/>
              <w:t>cơ chế phối hợp giữa các cơ quan quản lý nhà nước và lực lượng thực thi pháp luật trên biển trong quản lý, bảo vệ và khai thác bền vững tài nguyên biển.</w:t>
            </w:r>
          </w:p>
        </w:tc>
      </w:tr>
      <w:tr w:rsidR="00DD28FE" w:rsidRPr="008B5876" w14:paraId="7121D076" w14:textId="77777777" w:rsidTr="0070603B">
        <w:trPr>
          <w:trHeight w:val="489"/>
        </w:trPr>
        <w:tc>
          <w:tcPr>
            <w:tcW w:w="2529" w:type="dxa"/>
          </w:tcPr>
          <w:p w14:paraId="49B918AC" w14:textId="77777777" w:rsidR="00DD28FE" w:rsidRPr="008B5876" w:rsidRDefault="00DD28FE" w:rsidP="008B5876">
            <w:pPr>
              <w:shd w:val="clear" w:color="auto" w:fill="FFFFFF"/>
              <w:spacing w:after="120" w:line="240" w:lineRule="auto"/>
              <w:ind w:firstLine="0"/>
              <w:rPr>
                <w:spacing w:val="-2"/>
                <w:sz w:val="25"/>
                <w:szCs w:val="25"/>
                <w:lang w:val="nl-NL"/>
              </w:rPr>
            </w:pPr>
          </w:p>
        </w:tc>
        <w:tc>
          <w:tcPr>
            <w:tcW w:w="6538" w:type="dxa"/>
          </w:tcPr>
          <w:p w14:paraId="245C832A" w14:textId="57F8E0DC" w:rsidR="00DD28FE" w:rsidRPr="008B5876" w:rsidRDefault="00CE0267"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31. L</w:t>
            </w:r>
            <w:r w:rsidR="00743228" w:rsidRPr="008B5876">
              <w:rPr>
                <w:b/>
                <w:bCs/>
                <w:spacing w:val="-2"/>
                <w:sz w:val="25"/>
                <w:szCs w:val="25"/>
                <w:lang w:val="nl-NL"/>
              </w:rPr>
              <w:t>UẬT BIÊN GIỚI QUỐC GIA</w:t>
            </w:r>
          </w:p>
          <w:p w14:paraId="7E4134DB" w14:textId="75C80972"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Biên giới quốc gia có liên quan đến quản lý tài nguyên, môi trường biển và hải đảo, cụ thể như sau:</w:t>
            </w:r>
          </w:p>
          <w:p w14:paraId="5A2297B9" w14:textId="10AF549A"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1. Quy định về biên giới quốc gia trên biển.</w:t>
            </w:r>
          </w:p>
          <w:p w14:paraId="30D0AE1E" w14:textId="77777777"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quy định biên giới quốc gia trên biển của Việt Nam được xác định theo các điều ước quốc tế mà Việt Nam là thành viên và phù hợp với pháp luật quốc tế. Quy định này là cơ sở pháp lý quan trọng để xác định phạm vi quản lý nhà nước đối với tài nguyên, môi trường biển và hải đảo, cũng như phạm vi áp dụng của các quy hoạch, chính sách khai thác, sử dụng tài nguyên biển.</w:t>
            </w:r>
          </w:p>
          <w:p w14:paraId="5A1B4B29" w14:textId="4081AC64"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2. Quy định về khu vực biên giới biển.</w:t>
            </w:r>
          </w:p>
          <w:p w14:paraId="5B899CE6" w14:textId="77777777"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quy định khu vực biên giới biển bao gồm phần lãnh hải của Việt Nam và các đảo, quần đảo, bãi cạn, bãi ngầm thuộc chủ quyền của Việt Nam. Đây là khu vực có ý nghĩa quan trọng về quốc phòng, an ninh, đồng thời cũng là khu vực diễn ra nhiều hoạt động khai thác, sử dụng tài nguyên biển, phát triển kinh tế biển và bảo vệ môi trường biển.</w:t>
            </w:r>
          </w:p>
          <w:p w14:paraId="33292BE8" w14:textId="5374BCBD"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3. Quy định về chế độ quản lý, bảo vệ biên giới quốc gia.</w:t>
            </w:r>
          </w:p>
          <w:p w14:paraId="4D8625E4" w14:textId="0F3316A0"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quy định các nguyên tắc quản lý, bảo vệ biên giới quốc gia; trách nhiệm của các cơ quan nhà nước trong việc quản lý, bảo vệ biên giới quốc gia. Các quy định này có liên quan đến việc tổ chức thực hiện các hoạt động kinh tế - xã hội tại khu vực biển, đảo, đặc biệt là các hoạt động khai thác tài nguyên, xây dựng công trình trên biển và phát triển các ngành kinh tế biển.</w:t>
            </w:r>
          </w:p>
          <w:p w14:paraId="0FB0865A" w14:textId="3AC0B7C3"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4. Quy định về hoạt động của tổ chức, cá nhân tại khu vực biên giới.</w:t>
            </w:r>
          </w:p>
          <w:p w14:paraId="5CF45985" w14:textId="021EE1C6" w:rsidR="00DD21A9" w:rsidRPr="008B5876" w:rsidRDefault="00DD21A9" w:rsidP="008B5876">
            <w:pPr>
              <w:shd w:val="clear" w:color="auto" w:fill="FFFFFF"/>
              <w:spacing w:after="120" w:line="240" w:lineRule="auto"/>
              <w:ind w:firstLine="0"/>
              <w:rPr>
                <w:b/>
                <w:bCs/>
                <w:spacing w:val="-2"/>
                <w:sz w:val="25"/>
                <w:szCs w:val="25"/>
                <w:lang w:val="nl-NL"/>
              </w:rPr>
            </w:pPr>
            <w:r w:rsidRPr="008B5876">
              <w:rPr>
                <w:spacing w:val="-2"/>
                <w:sz w:val="25"/>
                <w:szCs w:val="25"/>
                <w:lang w:val="nl-NL"/>
              </w:rPr>
              <w:t>Luật quy định việc quản lý hoạt động của tổ chức, cá nhân tại khu vực biên giới, trong đó bao gồm khu vực biên giới biển. Nội dung này có liên quan đến các hoạt động đầu tư, khai thác tài nguyên, nuôi trồng thủy sản, du lịch biển, xây dựng công trình biển và các hoạt động kinh tế khác tại khu vực biển, đảo.</w:t>
            </w:r>
          </w:p>
        </w:tc>
        <w:tc>
          <w:tcPr>
            <w:tcW w:w="3508" w:type="dxa"/>
          </w:tcPr>
          <w:p w14:paraId="6BB0FCFF" w14:textId="3593E8D7"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Các quy định của Luật Biên giới quốc gia cơ bản không mâu thuẫn với các chính sách của Luật TNMTBHĐ, do phạm vi điều chỉnh của hai luật có sự khác biệt:</w:t>
            </w:r>
          </w:p>
          <w:p w14:paraId="4EAE933D" w14:textId="77777777"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Biên giới quốc gia điều chỉnh về xác lập, quản lý và bảo vệ biên giới quốc gia, bảo đảm chủ quyền và toàn vẹn lãnh thổ.</w:t>
            </w:r>
          </w:p>
          <w:p w14:paraId="0EB7E742" w14:textId="38B3350D" w:rsidR="00DD21A9"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Luật TNMTBHĐ điều chỉnh về quản lý tổng hợp tài nguyên, bảo vệ môi trường biển và tổ chức khai thác, sử dụng bền vững tài nguyên biển.</w:t>
            </w:r>
          </w:p>
          <w:p w14:paraId="251B37C2" w14:textId="7AE89F95" w:rsidR="00DD28FE" w:rsidRPr="008B5876" w:rsidRDefault="00DD21A9"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Tuy nhiên, trong quá trình tổ chức thực hiện các hoạt động phát triển kinh tế biển, khai thác tài nguyên biển và xây dựng công trình trên biển có thể phát sinh sự giao thoa </w:t>
            </w:r>
            <w:r w:rsidRPr="008B5876">
              <w:rPr>
                <w:spacing w:val="-2"/>
                <w:sz w:val="25"/>
                <w:szCs w:val="25"/>
                <w:lang w:val="nl-NL"/>
              </w:rPr>
              <w:lastRenderedPageBreak/>
              <w:t>giữa hai lĩnh vực quản lý, đặc biệt tại các khu vực biển, đảo có vị trí chiến lược về quốc phòng, an ninh.</w:t>
            </w:r>
          </w:p>
        </w:tc>
        <w:tc>
          <w:tcPr>
            <w:tcW w:w="1884" w:type="dxa"/>
          </w:tcPr>
          <w:p w14:paraId="2036CB4B" w14:textId="17453C13" w:rsidR="00DD28FE" w:rsidRPr="008B5876" w:rsidRDefault="0009657E"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Việc xây dựng chính sách của Luật TNMTBHĐ cần tiếp tục bảo đảm sự thống nhất với Luật Biên giới quốc gia, đồng thời tăng cường sự phối hợp giữa các cơ quan quản lý nhà nước trong quản lý, bảo vệ và khai thác bền vững tài nguyên biển gắn với nhiệm vụ bảo vệ chủ quyền quốc gia trên biển.</w:t>
            </w:r>
          </w:p>
        </w:tc>
      </w:tr>
      <w:tr w:rsidR="009A7828" w:rsidRPr="008B5876" w14:paraId="552C4707" w14:textId="77777777" w:rsidTr="0070603B">
        <w:trPr>
          <w:trHeight w:val="489"/>
        </w:trPr>
        <w:tc>
          <w:tcPr>
            <w:tcW w:w="2529" w:type="dxa"/>
          </w:tcPr>
          <w:p w14:paraId="3A4D955D" w14:textId="77777777" w:rsidR="009A7828" w:rsidRPr="008B5876" w:rsidRDefault="009A7828" w:rsidP="008B5876">
            <w:pPr>
              <w:shd w:val="clear" w:color="auto" w:fill="FFFFFF"/>
              <w:spacing w:after="120" w:line="240" w:lineRule="auto"/>
              <w:ind w:firstLine="0"/>
              <w:rPr>
                <w:spacing w:val="-2"/>
                <w:sz w:val="25"/>
                <w:szCs w:val="25"/>
                <w:lang w:val="nl-NL"/>
              </w:rPr>
            </w:pPr>
          </w:p>
        </w:tc>
        <w:tc>
          <w:tcPr>
            <w:tcW w:w="6538" w:type="dxa"/>
          </w:tcPr>
          <w:p w14:paraId="1AAD97E6" w14:textId="77777777" w:rsidR="00743228" w:rsidRPr="008B5876" w:rsidRDefault="00743228" w:rsidP="008B5876">
            <w:pPr>
              <w:shd w:val="clear" w:color="auto" w:fill="FFFFFF"/>
              <w:spacing w:after="120" w:line="240" w:lineRule="auto"/>
              <w:ind w:firstLine="0"/>
              <w:rPr>
                <w:b/>
                <w:bCs/>
                <w:spacing w:val="-2"/>
                <w:sz w:val="25"/>
                <w:szCs w:val="25"/>
                <w:lang w:val="nl-NL"/>
              </w:rPr>
            </w:pPr>
            <w:r w:rsidRPr="008B5876">
              <w:rPr>
                <w:b/>
                <w:bCs/>
                <w:spacing w:val="-2"/>
                <w:sz w:val="25"/>
                <w:szCs w:val="25"/>
                <w:lang w:val="nl-NL"/>
              </w:rPr>
              <w:t>32. BỘ LUẬT DÂN SỰ</w:t>
            </w:r>
          </w:p>
          <w:p w14:paraId="24E196D0" w14:textId="6D636F31"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Một số quy định của Bộ luật Dân sự có liên quan đến quản lý, khai thác và sử dụng tài nguyên, môi trường biển và hải đảo, cụ thể như sau:</w:t>
            </w:r>
          </w:p>
          <w:p w14:paraId="68FAAE89" w14:textId="401BBFE0"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1. Quy định về tài sản và quyền tài sản.</w:t>
            </w:r>
          </w:p>
          <w:p w14:paraId="3D2F3F1E" w14:textId="3B016B95"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Bộ luật Dân sự quy định quyền tài sản là quyền trị giá được bằng tiền, bao gồm quyền đối với đối tượng quyền sở hữu trí tuệ, quyền sử dụng đất và các quyền tài sản khác.</w:t>
            </w:r>
          </w:p>
          <w:p w14:paraId="711E87F3" w14:textId="310A6C61"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Các quy định này có liên quan đến việc xác lập và thực hiện quyền, nghĩa vụ của tổ chức, cá nhân trong quá trình khai thác, sử dụng tài nguyên biển; quyền khai thác, sử dụng khu vực biển; </w:t>
            </w:r>
            <w:r w:rsidRPr="008B5876">
              <w:rPr>
                <w:spacing w:val="-2"/>
                <w:sz w:val="25"/>
                <w:szCs w:val="25"/>
                <w:lang w:val="nl-NL"/>
              </w:rPr>
              <w:lastRenderedPageBreak/>
              <w:t>cũng như các quyền và lợi ích hợp pháp phát sinh từ hoạt động kinh tế biển.</w:t>
            </w:r>
          </w:p>
          <w:p w14:paraId="62C5A035" w14:textId="68E72F86"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2. Quy định về xác lập, thực hiện giao dịch dân sự và hợp đồng.</w:t>
            </w:r>
          </w:p>
          <w:p w14:paraId="604678A2" w14:textId="081724D0"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Bộ luật Dân sự quy định các nguyên tắc xác lập và thực hiện giao dịch dân sự, hợp đồng, bao gồm các loại hợp đồng liên quan đến chuyển giao quyền tài sản, hợp tác kinh doanh, thuê, cho thuê tài sản.</w:t>
            </w:r>
          </w:p>
          <w:p w14:paraId="4CF6C1F3" w14:textId="7EE75AB3"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 Hợp tác khai thác tài nguyên biển;</w:t>
            </w:r>
          </w:p>
          <w:p w14:paraId="68B08662" w14:textId="0EFB794D"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 Đầu tư, xây dựng và vận hành công trình trên biển;</w:t>
            </w:r>
          </w:p>
          <w:p w14:paraId="0C827EA1" w14:textId="1FF9629D"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 Chuyển nhượng hoặc chuyển giao quyền khai thác, sử dụng tài nguyên biển theo quy định của pháp luật chuyên ngành.</w:t>
            </w:r>
          </w:p>
          <w:p w14:paraId="1954166F" w14:textId="364580B5"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3. Quy định về bồi thường thiệt hại ngoài hợp đồng.</w:t>
            </w:r>
          </w:p>
          <w:p w14:paraId="49ED52FA" w14:textId="77777777"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Bộ luật Dân sự quy định nguyên tắc và căn cứ phát sinh trách nhiệm bồi thường thiệt hại ngoài hợp đồng khi có hành vi xâm phạm tính mạng, sức khỏe, tài sản, quyền và lợi ích hợp pháp của tổ chức, cá nhân.</w:t>
            </w:r>
          </w:p>
          <w:p w14:paraId="3AF79460" w14:textId="7909C739"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Quy định này có liên quan đến các trường hợp gây thiệt hại về môi trường biển, sự cố môi trường biển hoặc các hành vi gây thiệt hại đến tài sản, quyền lợi hợp pháp của tổ chức, cá nhân trong quá trình khai thác và sử dụng tài nguyên biển.</w:t>
            </w:r>
          </w:p>
          <w:p w14:paraId="7D8E35D1" w14:textId="4D7D1743"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4. Quy định về bảo vệ quyền dân sự.</w:t>
            </w:r>
          </w:p>
          <w:p w14:paraId="2917E238" w14:textId="1B6C0254"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Bộ luật Dân sự quy định các phương thức bảo vệ quyền dân sự, bao gồm quyền yêu cầu cơ quan có thẩm quyền bảo vệ quyền và lợi ích hợp pháp khi quyền dân sự bị xâm phạm.</w:t>
            </w:r>
          </w:p>
          <w:p w14:paraId="4D67F2DE" w14:textId="144E5051" w:rsidR="009A7828" w:rsidRPr="008B5876" w:rsidRDefault="009A7828" w:rsidP="008B5876">
            <w:pPr>
              <w:shd w:val="clear" w:color="auto" w:fill="FFFFFF"/>
              <w:spacing w:after="120" w:line="240" w:lineRule="auto"/>
              <w:ind w:firstLine="0"/>
              <w:rPr>
                <w:b/>
                <w:bCs/>
                <w:spacing w:val="-2"/>
                <w:sz w:val="25"/>
                <w:szCs w:val="25"/>
                <w:lang w:val="nl-NL"/>
              </w:rPr>
            </w:pPr>
            <w:r w:rsidRPr="008B5876">
              <w:rPr>
                <w:spacing w:val="-2"/>
                <w:sz w:val="25"/>
                <w:szCs w:val="25"/>
                <w:lang w:val="nl-NL"/>
              </w:rPr>
              <w:lastRenderedPageBreak/>
              <w:t>Quy định này có liên quan đến việc giải quyết tranh chấp phát sinh từ hoạt động khai thác, sử dụng tài nguyên biển, giao khu vực biển, hoặc các tranh chấp phát sinh trong quá trình thực hiện các dự án kinh tế trên biển.</w:t>
            </w:r>
          </w:p>
        </w:tc>
        <w:tc>
          <w:tcPr>
            <w:tcW w:w="3508" w:type="dxa"/>
          </w:tcPr>
          <w:p w14:paraId="0D246EEC" w14:textId="650FC93D"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Bộ luật Dân sự quy định địa vị pháp lý, chuẩn mực pháp lý về cách ứng xử của cá nhân, pháp nhân; quyền, nghĩa vụ về nhân thân và tài sản của các chủ thể trong quan hệ dân sự; các nguyên tắc xác lập, thực hiện và bảo vệ quyền dân sự.</w:t>
            </w:r>
          </w:p>
          <w:p w14:paraId="44E3AB43" w14:textId="77777777" w:rsidR="009A7828" w:rsidRPr="008B5876" w:rsidRDefault="009A7828" w:rsidP="008B5876">
            <w:pPr>
              <w:shd w:val="clear" w:color="auto" w:fill="FFFFFF"/>
              <w:spacing w:after="120" w:line="240" w:lineRule="auto"/>
              <w:ind w:firstLine="0"/>
              <w:rPr>
                <w:spacing w:val="-2"/>
                <w:sz w:val="25"/>
                <w:szCs w:val="25"/>
                <w:lang w:val="nl-NL"/>
              </w:rPr>
            </w:pPr>
            <w:r w:rsidRPr="008B5876">
              <w:rPr>
                <w:spacing w:val="-2"/>
                <w:sz w:val="25"/>
                <w:szCs w:val="25"/>
                <w:lang w:val="nl-NL"/>
              </w:rPr>
              <w:t xml:space="preserve">Trong phạm vi điều chỉnh, Bộ luật Dân sự có nhiều quy định liên quan đến chế độ pháp lý về tài sản, quyền tài sản, giao dịch dân sự, hợp đồng, bồi thường thiệt hại </w:t>
            </w:r>
            <w:r w:rsidRPr="008B5876">
              <w:rPr>
                <w:spacing w:val="-2"/>
                <w:sz w:val="25"/>
                <w:szCs w:val="25"/>
                <w:lang w:val="nl-NL"/>
              </w:rPr>
              <w:lastRenderedPageBreak/>
              <w:t>ngoài hợp đồng, là những nội dung có liên quan đến việc khai thác, sử dụng tài nguyên biển, giao khu vực biển và các hoạt động kinh tế trên biển theo quy định của Luật Tài nguyên, môi trường biển và hải đảo.</w:t>
            </w:r>
          </w:p>
          <w:p w14:paraId="43A3D37D" w14:textId="339D2C33" w:rsidR="00894DD2" w:rsidRPr="008B5876" w:rsidRDefault="00894DD2" w:rsidP="008B5876">
            <w:pPr>
              <w:shd w:val="clear" w:color="auto" w:fill="FFFFFF"/>
              <w:spacing w:after="120" w:line="240" w:lineRule="auto"/>
              <w:ind w:firstLine="0"/>
              <w:rPr>
                <w:spacing w:val="-2"/>
                <w:sz w:val="25"/>
                <w:szCs w:val="25"/>
                <w:lang w:val="nl-NL"/>
              </w:rPr>
            </w:pPr>
            <w:r w:rsidRPr="008B5876">
              <w:rPr>
                <w:spacing w:val="-2"/>
                <w:sz w:val="25"/>
                <w:szCs w:val="25"/>
                <w:lang w:val="nl-NL"/>
              </w:rPr>
              <w:t>Bộ luật Dân sự không mâu thuẫn với các chính sách của Luật TNMTBHĐ, do Bộ luật Dân sự là luật chung điều chỉnh các quan hệ dân sự, còn Luật TNMTBHĐ là luật chuyên ngành điều chỉnh việc quản lý, khai thác và sử dụng tài nguyên biển.</w:t>
            </w:r>
          </w:p>
          <w:p w14:paraId="7EF54C6E" w14:textId="77777777" w:rsidR="00894DD2" w:rsidRPr="008B5876" w:rsidRDefault="00894DD2" w:rsidP="008B5876">
            <w:pPr>
              <w:shd w:val="clear" w:color="auto" w:fill="FFFFFF"/>
              <w:spacing w:after="120" w:line="240" w:lineRule="auto"/>
              <w:ind w:firstLine="0"/>
              <w:rPr>
                <w:spacing w:val="-2"/>
                <w:sz w:val="25"/>
                <w:szCs w:val="25"/>
                <w:lang w:val="nl-NL"/>
              </w:rPr>
            </w:pPr>
          </w:p>
          <w:p w14:paraId="510573A8" w14:textId="2FB56709" w:rsidR="00894DD2" w:rsidRPr="008B5876" w:rsidRDefault="00894DD2" w:rsidP="008B5876">
            <w:pPr>
              <w:shd w:val="clear" w:color="auto" w:fill="FFFFFF"/>
              <w:spacing w:after="120" w:line="240" w:lineRule="auto"/>
              <w:ind w:firstLine="0"/>
              <w:rPr>
                <w:spacing w:val="-2"/>
                <w:sz w:val="25"/>
                <w:szCs w:val="25"/>
                <w:lang w:val="nl-NL"/>
              </w:rPr>
            </w:pPr>
            <w:r w:rsidRPr="008B5876">
              <w:rPr>
                <w:spacing w:val="-2"/>
                <w:sz w:val="25"/>
                <w:szCs w:val="25"/>
                <w:lang w:val="nl-NL"/>
              </w:rPr>
              <w:t>Các quy định của Bộ luật Dân sự đóng vai trò là cơ sở pháp lý chung cho việc xác lập, thực hiện và bảo vệ các quyền và nghĩa vụ dân sự phát sinh trong hoạt động khai thác, sử dụng tài nguyên biển và phát triển kinh tế biển.</w:t>
            </w:r>
          </w:p>
          <w:p w14:paraId="27DCFF93" w14:textId="7D4AFC14" w:rsidR="00894DD2" w:rsidRPr="008B5876" w:rsidRDefault="00894DD2" w:rsidP="008B5876">
            <w:pPr>
              <w:shd w:val="clear" w:color="auto" w:fill="FFFFFF"/>
              <w:spacing w:after="120" w:line="240" w:lineRule="auto"/>
              <w:ind w:firstLine="0"/>
              <w:rPr>
                <w:spacing w:val="-2"/>
                <w:sz w:val="25"/>
                <w:szCs w:val="25"/>
                <w:lang w:val="nl-NL"/>
              </w:rPr>
            </w:pPr>
          </w:p>
        </w:tc>
        <w:tc>
          <w:tcPr>
            <w:tcW w:w="1884" w:type="dxa"/>
          </w:tcPr>
          <w:p w14:paraId="64456478" w14:textId="25DF1DBB" w:rsidR="009A7828" w:rsidRPr="008B5876" w:rsidRDefault="006F6760" w:rsidP="008B5876">
            <w:pPr>
              <w:shd w:val="clear" w:color="auto" w:fill="FFFFFF"/>
              <w:spacing w:after="120" w:line="240" w:lineRule="auto"/>
              <w:ind w:firstLine="0"/>
              <w:rPr>
                <w:spacing w:val="-2"/>
                <w:sz w:val="25"/>
                <w:szCs w:val="25"/>
                <w:lang w:val="nl-NL"/>
              </w:rPr>
            </w:pPr>
            <w:r w:rsidRPr="008B5876">
              <w:rPr>
                <w:spacing w:val="-2"/>
                <w:sz w:val="25"/>
                <w:szCs w:val="25"/>
                <w:lang w:val="nl-NL"/>
              </w:rPr>
              <w:lastRenderedPageBreak/>
              <w:t xml:space="preserve">Trong quá trình xây dựng và hoàn thiện chính sách Luật TNMTBHĐ cần bảo đảm các quy định của luật này phù hợp với các nguyên tắc chung của pháp luật dân sự, đặc biệt trong việc xác lập quyền và nghĩa vụ của tổ </w:t>
            </w:r>
            <w:r w:rsidRPr="008B5876">
              <w:rPr>
                <w:spacing w:val="-2"/>
                <w:sz w:val="25"/>
                <w:szCs w:val="25"/>
                <w:lang w:val="nl-NL"/>
              </w:rPr>
              <w:lastRenderedPageBreak/>
              <w:t>chức, cá nhân đối với khu vực biển và tài nguyên biển.</w:t>
            </w:r>
          </w:p>
        </w:tc>
      </w:tr>
    </w:tbl>
    <w:bookmarkEnd w:id="1"/>
    <w:p w14:paraId="1BDD8C66" w14:textId="4FE1F239" w:rsidR="00807DFE" w:rsidRPr="008B5876" w:rsidRDefault="00807DFE" w:rsidP="008B5876">
      <w:pPr>
        <w:spacing w:after="120" w:line="240" w:lineRule="auto"/>
        <w:ind w:firstLine="0"/>
        <w:jc w:val="left"/>
        <w:rPr>
          <w:b/>
          <w:spacing w:val="-2"/>
          <w:sz w:val="25"/>
          <w:szCs w:val="25"/>
          <w:lang w:val="vi-VN"/>
        </w:rPr>
      </w:pPr>
      <w:r w:rsidRPr="008B5876">
        <w:rPr>
          <w:b/>
          <w:spacing w:val="-2"/>
          <w:sz w:val="25"/>
          <w:szCs w:val="25"/>
          <w:lang w:val="vi-VN"/>
        </w:rPr>
        <w:lastRenderedPageBreak/>
        <w:t xml:space="preserve">3. </w:t>
      </w:r>
      <w:r w:rsidRPr="008B5876">
        <w:rPr>
          <w:b/>
          <w:spacing w:val="-2"/>
          <w:sz w:val="25"/>
          <w:szCs w:val="25"/>
          <w:lang w:val="nl-NL"/>
        </w:rPr>
        <w:t xml:space="preserve">Điều ước quốc tế </w:t>
      </w:r>
      <w:r w:rsidR="00EF779F" w:rsidRPr="008B5876">
        <w:rPr>
          <w:b/>
          <w:spacing w:val="-2"/>
          <w:sz w:val="25"/>
          <w:szCs w:val="25"/>
          <w:lang w:val="nl-NL"/>
        </w:rPr>
        <w:t>và</w:t>
      </w:r>
      <w:r w:rsidR="00EF779F" w:rsidRPr="008B5876">
        <w:rPr>
          <w:b/>
          <w:spacing w:val="-2"/>
          <w:sz w:val="25"/>
          <w:szCs w:val="25"/>
          <w:lang w:val="vi-VN"/>
        </w:rPr>
        <w:t xml:space="preserve"> văn kiện quốc tế khác </w:t>
      </w:r>
      <w:r w:rsidRPr="008B5876">
        <w:rPr>
          <w:b/>
          <w:spacing w:val="-2"/>
          <w:sz w:val="25"/>
          <w:szCs w:val="25"/>
          <w:lang w:val="nl-NL"/>
        </w:rPr>
        <w:t xml:space="preserve">có liên quan đến </w:t>
      </w:r>
      <w:r w:rsidR="001102B5" w:rsidRPr="008B5876">
        <w:rPr>
          <w:b/>
          <w:spacing w:val="-2"/>
          <w:sz w:val="25"/>
          <w:szCs w:val="25"/>
          <w:lang w:val="nl-NL"/>
        </w:rPr>
        <w:t>Hồ sơ chính sách</w:t>
      </w:r>
      <w:r w:rsidRPr="008B5876">
        <w:rPr>
          <w:b/>
          <w:spacing w:val="-2"/>
          <w:sz w:val="25"/>
          <w:szCs w:val="25"/>
          <w:lang w:val="vi-VN"/>
        </w:rPr>
        <w:t xml:space="preserve"> </w:t>
      </w:r>
    </w:p>
    <w:tbl>
      <w:tblPr>
        <w:tblStyle w:val="TableGrid"/>
        <w:tblW w:w="14460" w:type="dxa"/>
        <w:tblInd w:w="-289" w:type="dxa"/>
        <w:tblLook w:val="04A0" w:firstRow="1" w:lastRow="0" w:firstColumn="1" w:lastColumn="0" w:noHBand="0" w:noVBand="1"/>
      </w:tblPr>
      <w:tblGrid>
        <w:gridCol w:w="5529"/>
        <w:gridCol w:w="3969"/>
        <w:gridCol w:w="3261"/>
        <w:gridCol w:w="1701"/>
      </w:tblGrid>
      <w:tr w:rsidR="00893B86" w:rsidRPr="008B5876" w14:paraId="0AFF5D12" w14:textId="77777777" w:rsidTr="00280722">
        <w:tc>
          <w:tcPr>
            <w:tcW w:w="5529" w:type="dxa"/>
            <w:vAlign w:val="center"/>
          </w:tcPr>
          <w:p w14:paraId="0A9BF0A2" w14:textId="3C388F1A" w:rsidR="00E6479B" w:rsidRPr="008B5876" w:rsidRDefault="001102B5" w:rsidP="008B5876">
            <w:pPr>
              <w:spacing w:after="120" w:line="240" w:lineRule="auto"/>
              <w:ind w:left="176" w:hanging="176"/>
              <w:jc w:val="center"/>
              <w:rPr>
                <w:rFonts w:eastAsiaTheme="minorHAnsi"/>
                <w:b/>
                <w:spacing w:val="-2"/>
                <w:sz w:val="25"/>
                <w:szCs w:val="25"/>
                <w:lang w:val="nl-NL"/>
              </w:rPr>
            </w:pPr>
            <w:r w:rsidRPr="008B5876">
              <w:rPr>
                <w:rFonts w:eastAsiaTheme="minorHAnsi"/>
                <w:b/>
                <w:spacing w:val="-2"/>
                <w:sz w:val="25"/>
                <w:szCs w:val="25"/>
                <w:lang w:val="nl-NL"/>
              </w:rPr>
              <w:t>QUY ĐỊNH CỦA DỰ THẢO CHÍNH SÁCH</w:t>
            </w:r>
          </w:p>
        </w:tc>
        <w:tc>
          <w:tcPr>
            <w:tcW w:w="3969" w:type="dxa"/>
            <w:vAlign w:val="center"/>
          </w:tcPr>
          <w:p w14:paraId="1B6B3BF0" w14:textId="69683CB3" w:rsidR="00E6479B" w:rsidRPr="008B5876" w:rsidRDefault="001102B5" w:rsidP="008B5876">
            <w:pPr>
              <w:spacing w:after="120" w:line="240" w:lineRule="auto"/>
              <w:ind w:firstLine="0"/>
              <w:jc w:val="center"/>
              <w:rPr>
                <w:rFonts w:eastAsiaTheme="minorHAnsi"/>
                <w:b/>
                <w:spacing w:val="-2"/>
                <w:sz w:val="25"/>
                <w:szCs w:val="25"/>
                <w:lang w:val="vi-VN"/>
              </w:rPr>
            </w:pPr>
            <w:r w:rsidRPr="008B5876">
              <w:rPr>
                <w:rFonts w:eastAsiaTheme="minorHAnsi"/>
                <w:b/>
                <w:spacing w:val="-2"/>
                <w:sz w:val="25"/>
                <w:szCs w:val="25"/>
                <w:lang w:val="nl-NL"/>
              </w:rPr>
              <w:t>QUY ĐỊNH CỦA ĐIỀU ƯỚC QUỐC TẾ</w:t>
            </w:r>
            <w:r w:rsidR="00EF779F" w:rsidRPr="008B5876">
              <w:rPr>
                <w:rFonts w:eastAsiaTheme="minorHAnsi"/>
                <w:b/>
                <w:spacing w:val="-2"/>
                <w:sz w:val="25"/>
                <w:szCs w:val="25"/>
                <w:lang w:val="vi-VN"/>
              </w:rPr>
              <w:t>/VĂN KIỆN QUỐC TẾ</w:t>
            </w:r>
          </w:p>
        </w:tc>
        <w:tc>
          <w:tcPr>
            <w:tcW w:w="3261" w:type="dxa"/>
            <w:vAlign w:val="center"/>
          </w:tcPr>
          <w:p w14:paraId="7BE72BCB" w14:textId="69C440D3" w:rsidR="00E6479B" w:rsidRPr="008B5876" w:rsidRDefault="001102B5" w:rsidP="008B5876">
            <w:pPr>
              <w:spacing w:after="120" w:line="240" w:lineRule="auto"/>
              <w:ind w:firstLine="0"/>
              <w:jc w:val="center"/>
              <w:rPr>
                <w:rFonts w:eastAsiaTheme="minorHAnsi"/>
                <w:b/>
                <w:spacing w:val="-2"/>
                <w:sz w:val="25"/>
                <w:szCs w:val="25"/>
                <w:lang w:val="nl-NL"/>
              </w:rPr>
            </w:pPr>
            <w:r w:rsidRPr="008B5876">
              <w:rPr>
                <w:rFonts w:eastAsiaTheme="minorHAnsi"/>
                <w:b/>
                <w:spacing w:val="-2"/>
                <w:sz w:val="25"/>
                <w:szCs w:val="25"/>
                <w:lang w:val="nl-NL"/>
              </w:rPr>
              <w:t>ĐÁNH GIÁ</w:t>
            </w:r>
          </w:p>
          <w:p w14:paraId="6E880121" w14:textId="7EA79B05" w:rsidR="00E6479B" w:rsidRPr="008B5876" w:rsidRDefault="00E6479B" w:rsidP="008B5876">
            <w:pPr>
              <w:spacing w:after="120" w:line="240" w:lineRule="auto"/>
              <w:ind w:firstLine="0"/>
              <w:jc w:val="center"/>
              <w:rPr>
                <w:rFonts w:eastAsiaTheme="minorHAnsi"/>
                <w:bCs/>
                <w:i/>
                <w:iCs/>
                <w:spacing w:val="-2"/>
                <w:sz w:val="25"/>
                <w:szCs w:val="25"/>
                <w:lang w:val="nl-NL"/>
              </w:rPr>
            </w:pPr>
            <w:r w:rsidRPr="008B5876">
              <w:rPr>
                <w:bCs/>
                <w:i/>
                <w:iCs/>
                <w:spacing w:val="-2"/>
                <w:sz w:val="25"/>
                <w:szCs w:val="25"/>
                <w:lang w:val="nl-NL"/>
              </w:rPr>
              <w:t>(</w:t>
            </w:r>
            <w:r w:rsidR="00D53A88" w:rsidRPr="008B5876">
              <w:rPr>
                <w:bCs/>
                <w:i/>
                <w:iCs/>
                <w:spacing w:val="-2"/>
                <w:sz w:val="25"/>
                <w:szCs w:val="25"/>
                <w:lang w:val="nl-NL"/>
              </w:rPr>
              <w:t xml:space="preserve">Đã </w:t>
            </w:r>
            <w:r w:rsidR="00BA220A" w:rsidRPr="008B5876">
              <w:rPr>
                <w:bCs/>
                <w:i/>
                <w:iCs/>
                <w:spacing w:val="-2"/>
                <w:sz w:val="25"/>
                <w:szCs w:val="25"/>
                <w:lang w:val="nl-NL"/>
              </w:rPr>
              <w:t>bảo đảm</w:t>
            </w:r>
            <w:r w:rsidR="00D53A88" w:rsidRPr="008B5876">
              <w:rPr>
                <w:bCs/>
                <w:i/>
                <w:iCs/>
                <w:spacing w:val="-2"/>
                <w:sz w:val="25"/>
                <w:szCs w:val="25"/>
                <w:lang w:val="nl-NL"/>
              </w:rPr>
              <w:t xml:space="preserve"> tương thích với Điều ước quốc tế</w:t>
            </w:r>
            <w:r w:rsidRPr="008B5876">
              <w:rPr>
                <w:bCs/>
                <w:i/>
                <w:iCs/>
                <w:spacing w:val="-2"/>
                <w:sz w:val="25"/>
                <w:szCs w:val="25"/>
                <w:lang w:val="nl-NL"/>
              </w:rPr>
              <w:t>)</w:t>
            </w:r>
          </w:p>
        </w:tc>
        <w:tc>
          <w:tcPr>
            <w:tcW w:w="1701" w:type="dxa"/>
            <w:vAlign w:val="center"/>
          </w:tcPr>
          <w:p w14:paraId="72A04EE3" w14:textId="7BE6B098" w:rsidR="00E6479B" w:rsidRPr="008B5876" w:rsidRDefault="001102B5" w:rsidP="008B5876">
            <w:pPr>
              <w:spacing w:after="120" w:line="240" w:lineRule="auto"/>
              <w:ind w:firstLine="0"/>
              <w:jc w:val="center"/>
              <w:rPr>
                <w:rFonts w:eastAsiaTheme="minorHAnsi"/>
                <w:b/>
                <w:spacing w:val="-2"/>
                <w:sz w:val="25"/>
                <w:szCs w:val="25"/>
                <w:lang w:val="nl-NL"/>
              </w:rPr>
            </w:pPr>
            <w:r w:rsidRPr="008B5876">
              <w:rPr>
                <w:rFonts w:eastAsiaTheme="minorHAnsi"/>
                <w:b/>
                <w:spacing w:val="-2"/>
                <w:sz w:val="25"/>
                <w:szCs w:val="25"/>
                <w:lang w:val="nl-NL"/>
              </w:rPr>
              <w:t>ĐỀ XUẤT XỬ LÝ</w:t>
            </w:r>
          </w:p>
        </w:tc>
      </w:tr>
      <w:tr w:rsidR="00D07ADD" w:rsidRPr="008B5876" w14:paraId="3143F4E4" w14:textId="77777777" w:rsidTr="00280722">
        <w:tc>
          <w:tcPr>
            <w:tcW w:w="5529" w:type="dxa"/>
            <w:vMerge w:val="restart"/>
            <w:vAlign w:val="center"/>
          </w:tcPr>
          <w:p w14:paraId="7EAEE2A4"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xml:space="preserve">1. Chính sách 1: Tăng cường quản lý, sử dụng không gian biển </w:t>
            </w:r>
          </w:p>
          <w:p w14:paraId="1639B739"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xml:space="preserve">Nội dung chính sách này quy định cụ thể về quản lý, sử dụng không gian biển để khai thác, sử dụng tài nguyên. Các quy định này được quy định tại Luật TNMTBHĐ, theo đó: </w:t>
            </w:r>
          </w:p>
          <w:p w14:paraId="3F36D31C"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Luật hóa các quy định cốt lõi về giao khu vực biển (nguyên tắc, căn cứ, thẩm quyền, thủ tục; quyền, nghĩa vụ; cơ chế tài chính; thu hồi, bồi thường, hỗ trợ), nhằm nâng cao tính ổn định và an toàn pháp lý.</w:t>
            </w:r>
          </w:p>
          <w:p w14:paraId="354DA500"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Thiết lập cơ chế xử lý xung đột, chồng lấn trong sử dụng không gian biển theo MSP, gắn chặt với Quy hoạch không gian biển quốc gia; tạo cơ sở cho tổ chức hoạt động kinh tế đa mục tiêu tại khu vực biển đã được giao theo hướng sử dụng kết hợp không gian biển, hiệu quả và bền vững.</w:t>
            </w:r>
          </w:p>
          <w:p w14:paraId="7EBFC3F1"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lastRenderedPageBreak/>
              <w:t>- Bổ sung chế định quản lý, tháo dỡ công trình trên biển theo vòng đời, gắn trách nhiệm môi trường và bảo đảm tài chính của chủ đầu tư.</w:t>
            </w:r>
          </w:p>
          <w:p w14:paraId="1DCCF7AD"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Luật hóa cơ chế đấu giá quyền sử dụng khu vực biển và thiết lập hệ thống công cụ kinh tế để điều tiết sử dụng không gian biển.</w:t>
            </w:r>
          </w:p>
          <w:p w14:paraId="5B467CE4"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Hình thành chế định đăng ký khu vực biển, cấp và quản lý Giấy chứng nhận quyền sử dụng khu vực biển nhằm xác lập rõ ràng quyền đối với khu vực biển được giao, tăng tính minh bạch, phòng ngừa tranh chấp và huy động nguồn lực xã hội.</w:t>
            </w:r>
          </w:p>
          <w:p w14:paraId="3A3216E3"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2. Chính sách 2: Bảo vệ tài nguyên, môi trường vùng bờ</w:t>
            </w:r>
          </w:p>
          <w:p w14:paraId="2EA4D70F"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Nội dung của chính sách 2 về bảo vệ tài nguyên, môi trường vùng bờ, theo đó, bổ sung quy định trong Luật Tài nguyên, môi trường biển và hải đảo.</w:t>
            </w:r>
          </w:p>
          <w:p w14:paraId="04DB3711"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Chính sách 3: Hoàn thiện quy định về kiểm soát ô nhiễm môi trường biển và hải đảo</w:t>
            </w:r>
          </w:p>
          <w:p w14:paraId="68DC27C4"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Chính sách 3 hoàn thiện khung pháp lý về kiểm soát ô nhiễm môi trường biển, phòng ngừa rủi ro môi trường và quản lý tổng hợp biển; đồng thời nội luật hóa đầy đủ một số điều ước quốc tế mà Việt Nam là thành viên, cụ thể:</w:t>
            </w:r>
          </w:p>
          <w:p w14:paraId="60EE8AEE"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Sửa đổi, bổ sung quy định về kiểm soát ô nhiễm từ đất liền ra biển, gắn quản lý xả thải với quy hoạch không gian biển, hệ sinh thái biển, lưu vực sông – ven biển; xác định rõ khu vực cấm, hạn chế xả thải và trách nhiệm của các chủ thể liên quan.</w:t>
            </w:r>
          </w:p>
          <w:p w14:paraId="5CD2E5C3"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xml:space="preserve">- Thiết lập một mục riêng về kiểm soát rác thải biển, bao quát phòng ngừa, thu gom, xử lý, quan trắc, giám </w:t>
            </w:r>
            <w:r w:rsidRPr="008B5876">
              <w:rPr>
                <w:rFonts w:eastAsiaTheme="minorHAnsi"/>
                <w:spacing w:val="-2"/>
                <w:sz w:val="25"/>
                <w:szCs w:val="25"/>
                <w:lang w:val="nl-NL"/>
              </w:rPr>
              <w:lastRenderedPageBreak/>
              <w:t>sát rác thải từ đất liền, hoạt động trên biển và rác thải xuyên biên giới.</w:t>
            </w:r>
          </w:p>
          <w:p w14:paraId="21C5610E"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Bổ sung quy định kiểm soát sinh vật ngoại lai qua nước dằn tàu, thực thi Công ước BWM, phòng ngừa rủi ro xâm hại hệ sinh thái biển.</w:t>
            </w:r>
          </w:p>
          <w:p w14:paraId="2C290930"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Luật hóa chế định bồi thường ô nhiễm dầu trên biển, nội luật hóa Công ước CLC và Bunker, làm rõ trách nhiệm, bảo đảm tài chính và cơ chế bồi thường, khắc phục hậu quả.</w:t>
            </w:r>
          </w:p>
          <w:p w14:paraId="3D524BA2"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Bổ sung quy định về bảo tồn và sử dụng bền vững đa dạng sinh học biển ngoài phạm vi quyền tài phán quốc gia, nhằm thực hiện Hiệp định BBNJ, tạo cơ sở pháp lý cho hợp tác quốc tế và bảo vệ lợi ích quốc gia.</w:t>
            </w:r>
          </w:p>
          <w:p w14:paraId="192C4D7C"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Chính sách 4: Phát triển công nghệ, đổi mới sáng tạo; chuyển đổi số trong quản lý tổng hợp tài nguyên, bảo vệ môi trường biển và hải đảo</w:t>
            </w:r>
          </w:p>
          <w:p w14:paraId="53A55A66"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Chính sách 4 nhằm hoàn thiện khuôn khổ pháp lý để thúc đẩy nghiên cứu khoa học, phát triển – ứng dụng công nghệ, đổi mới sáng tạo và chuyển đổi số phục vụ quản lý tổng hợp tài nguyên, bảo vệ môi trường biển và hải đảo, theo đó:</w:t>
            </w:r>
          </w:p>
          <w:p w14:paraId="0989D86B"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Tập trung ưu tiên nghiên cứu, ứng dụng công nghệ hiện đại trong điều tra cơ bản, quan trắc, giám sát, dự báo môi trường biển, bảo tồn và phục hồi hệ sinh thái, thích ứng với biến đổi khí hậu và phát triển bền vững kinh tế biển.</w:t>
            </w:r>
          </w:p>
          <w:p w14:paraId="084040CA"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xml:space="preserve">- Quy định cơ chế khuyến khích, ưu đãi và hỗ trợ đối với tổ chức, cá nhân tham gia nghiên cứu, phát triển và chuyển giao công nghệ biển; thúc đẩy chuyển đổi số </w:t>
            </w:r>
            <w:r w:rsidRPr="008B5876">
              <w:rPr>
                <w:rFonts w:eastAsiaTheme="minorHAnsi"/>
                <w:spacing w:val="-2"/>
                <w:sz w:val="25"/>
                <w:szCs w:val="25"/>
                <w:lang w:val="nl-NL"/>
              </w:rPr>
              <w:lastRenderedPageBreak/>
              <w:t>toàn diện, xây dựng và khai thác hiệu quả hệ thống dữ liệu tài nguyên, môi trường biển và hải đảo; tăng cường ứng dụng các công nghệ số, dữ liệu lớn, viễn thám, trí tuệ nhân tạo trong quản lý biển.</w:t>
            </w:r>
          </w:p>
          <w:p w14:paraId="2402368A"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Hướng tới hiện đại hóa quản lý nhà nước về biển, nâng cao chất lượng dữ liệu, năng lực dự báo và hỗ trợ ra quyết định, góp phần nâng cao hiệu quả bảo vệ môi trường biển và nền tảng khoa học – công nghệ cho phát triển bền vững kinh tế biển.</w:t>
            </w:r>
          </w:p>
          <w:p w14:paraId="03F3059B"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Chính sách 5: Cơ chế, chính sách thúc đẩy phát triển bền vững kinh tế biển</w:t>
            </w:r>
          </w:p>
          <w:p w14:paraId="0DBA819D"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Mục tiêu của chính sách nhằm thiết lập khung cơ chế, chính sách đồng bộ nhằm thúc đẩy phát triển bền vững kinh tế biển trên cơ sở sử dụng hiệu quả tài nguyên và không gian biển, gắn với bảo vệ môi trường, bảo tồn hệ sinh thái biển, thích ứng với biến đổi khí hậu, bảo đảm quốc phòng, an ninh và lợi ích quốc gia, với nội dung cụ thể sau:</w:t>
            </w:r>
          </w:p>
          <w:p w14:paraId="470B29DE"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Về nguyên tắc khai thác, sử dụng tài nguyên biển: Bảo đảm tính bền vững, phù hợp Quy hoạch không gian biển quốc gia và giới hạn chịu tải của môi trường; ưu tiên các hoạt động đa mục tiêu, hiệu quả tổng hợp cao; thúc đẩy kinh tế biển xanh, kinh tế tuần hoàn, giảm phát thải, tạo việc làm và sinh kế bền vững.</w:t>
            </w:r>
          </w:p>
          <w:p w14:paraId="12520E94"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Về phát triển các ngành kinh tế biển: Thực hiện cơ chế, chính sách ưu tiên phát triển các ngành kinh tế biển theo hướng kinh tế biển xanh, tập trung vào các ngành có tiềm năng, lợi thế và giá trị gia tăng cao; bảo đảm hài hòa lợi ích của Nhà nước, tổ chức, cá nhân và cộng đồng ven biển.</w:t>
            </w:r>
          </w:p>
          <w:p w14:paraId="710610F0"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lastRenderedPageBreak/>
              <w:t>- Về phân bổ và sử dụng không gian biển: Thực hiện quản lý tổng hợp, tiếp cận hệ sinh thái trong phân bổ, sử dụng không gian biển; ưu tiên bố trí cho các hoạt động thân thiện với môi trường, công nghệ sạch; tăng cường điều phối, xử lý xung đột trong phát triển đa ngành, đa mục tiêu.</w:t>
            </w:r>
          </w:p>
          <w:p w14:paraId="10C4CAD7"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Về năng lượng tái tạo ngoài khơi và các ngành kinh tế biển mới: Ưu tiên phát triển trên cơ sở khoa học, thận trọng; áp dụng cơ chế thí điểm, thử nghiệm có kiểm soát (sandbox); bảo đảm không gây suy thoái tài nguyên, ô nhiễm môi trường biển và tổn hại hệ sinh thái.</w:t>
            </w:r>
          </w:p>
          <w:p w14:paraId="68A65320"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Về hạ tầng và tổ chức không gian sản xuất trên biển: Khuyến khích hình thành các khu sản xuất, kinh doanh, dịch vụ tập trung trên biển gắn với phát triển hạ tầng trên biển theo hướng dùng chung, đa mục tiêu, kết nối đồng bộ với hạ tầng ven biển và trên đất liền.</w:t>
            </w:r>
          </w:p>
          <w:p w14:paraId="4FCFD53B" w14:textId="77777777"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Về cơ chế đầu tư đối với dự án trên biển: Tăng cường phối hợp giữa các cơ quan trong quá trình đầu tư dự án trên biển; áp dụng chính sách ưu đãi, hỗ trợ đầu tư; xem xét miễn, giảm tiền sử dụng khu vực biển đối với năng lượng tái tạo ngoài khơi và các ngành kinh tế biển mới theo quy định của pháp luật.</w:t>
            </w:r>
          </w:p>
          <w:p w14:paraId="6FB950F4" w14:textId="733413C5" w:rsidR="00D07ADD" w:rsidRPr="008B5876" w:rsidRDefault="00D07ADD" w:rsidP="008B5876">
            <w:pPr>
              <w:spacing w:after="120" w:line="240" w:lineRule="auto"/>
              <w:ind w:left="-104" w:firstLine="284"/>
              <w:rPr>
                <w:rFonts w:eastAsiaTheme="minorHAnsi"/>
                <w:spacing w:val="-2"/>
                <w:sz w:val="25"/>
                <w:szCs w:val="25"/>
                <w:lang w:val="nl-NL"/>
              </w:rPr>
            </w:pPr>
            <w:r w:rsidRPr="008B5876">
              <w:rPr>
                <w:rFonts w:eastAsiaTheme="minorHAnsi"/>
                <w:spacing w:val="-2"/>
                <w:sz w:val="25"/>
                <w:szCs w:val="25"/>
                <w:lang w:val="nl-NL"/>
              </w:rPr>
              <w:t>- Về tổ chức thực hiện: Xác định rõ trách nhiệm của các bộ, ngành và địa phương; tăng cường phối hợp, chia sẻ thông tin, dữ liệu; huy động nguồn lực xã hội và sự tham gia của doanh nghiệp, cộng đồng trong phát triển bền vững kinh tế biển.</w:t>
            </w:r>
          </w:p>
        </w:tc>
        <w:tc>
          <w:tcPr>
            <w:tcW w:w="3969" w:type="dxa"/>
            <w:vAlign w:val="center"/>
          </w:tcPr>
          <w:p w14:paraId="3363A2B8" w14:textId="4E72A707"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lastRenderedPageBreak/>
              <w:t xml:space="preserve">UNCLOS, quy định liên quan đến chế độ pháp lý và quyền của các quốc gia ven biển đối với các vùng biển thuộc chủ quyền, quyền tài phán quốc gia tại Phần II, Phần V, Phần VI về </w:t>
            </w:r>
          </w:p>
        </w:tc>
        <w:tc>
          <w:tcPr>
            <w:tcW w:w="3261" w:type="dxa"/>
            <w:vAlign w:val="center"/>
          </w:tcPr>
          <w:p w14:paraId="10662CE9" w14:textId="4E297DD6"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Nội dung quy định bảo đảm phù hợp với các quy định của UNCLOS.</w:t>
            </w:r>
          </w:p>
        </w:tc>
        <w:tc>
          <w:tcPr>
            <w:tcW w:w="1701" w:type="dxa"/>
            <w:vMerge w:val="restart"/>
            <w:vAlign w:val="center"/>
          </w:tcPr>
          <w:p w14:paraId="3AD5A5BC" w14:textId="502FEE3B" w:rsidR="00D07ADD" w:rsidRPr="008B5876" w:rsidRDefault="00D07ADD" w:rsidP="008B5876">
            <w:pPr>
              <w:spacing w:after="120" w:line="240" w:lineRule="auto"/>
              <w:ind w:firstLine="0"/>
              <w:jc w:val="center"/>
              <w:rPr>
                <w:rFonts w:eastAsiaTheme="minorHAnsi"/>
                <w:spacing w:val="-2"/>
                <w:sz w:val="25"/>
                <w:szCs w:val="25"/>
                <w:lang w:val="nl-NL"/>
              </w:rPr>
            </w:pPr>
          </w:p>
        </w:tc>
      </w:tr>
      <w:tr w:rsidR="00D07ADD" w:rsidRPr="008B5876" w14:paraId="2709D281" w14:textId="77777777" w:rsidTr="00280722">
        <w:tc>
          <w:tcPr>
            <w:tcW w:w="5529" w:type="dxa"/>
            <w:vMerge/>
            <w:vAlign w:val="center"/>
          </w:tcPr>
          <w:p w14:paraId="43939D37" w14:textId="4B9581C5" w:rsidR="00D07ADD" w:rsidRPr="008B5876" w:rsidRDefault="00D07ADD" w:rsidP="008B5876">
            <w:pPr>
              <w:spacing w:after="120" w:line="240" w:lineRule="auto"/>
              <w:ind w:left="176" w:hanging="176"/>
              <w:rPr>
                <w:rFonts w:eastAsiaTheme="minorHAnsi"/>
                <w:bCs/>
                <w:spacing w:val="-2"/>
                <w:sz w:val="25"/>
                <w:szCs w:val="25"/>
                <w:lang w:val="nl-NL"/>
              </w:rPr>
            </w:pPr>
          </w:p>
        </w:tc>
        <w:tc>
          <w:tcPr>
            <w:tcW w:w="3969" w:type="dxa"/>
            <w:vAlign w:val="center"/>
          </w:tcPr>
          <w:p w14:paraId="11031608" w14:textId="6DBC23C9"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Phần XII UNCLOS về bảo vệ và gìn giữ môi trường biển, Mục tiêu số 14 của Chương trình Nghị định sự 2030 về Bảo tồn và sử dụng bền vững đại dương, biển và nguồn lợi biển để phát triển bền vững.</w:t>
            </w:r>
          </w:p>
        </w:tc>
        <w:tc>
          <w:tcPr>
            <w:tcW w:w="3261" w:type="dxa"/>
            <w:vAlign w:val="center"/>
          </w:tcPr>
          <w:p w14:paraId="3E70FC96" w14:textId="6B910300" w:rsidR="00D07ADD" w:rsidRPr="008B5876" w:rsidRDefault="00D07ADD" w:rsidP="008B5876">
            <w:pPr>
              <w:spacing w:after="120" w:line="240" w:lineRule="auto"/>
              <w:ind w:firstLine="0"/>
              <w:jc w:val="center"/>
              <w:rPr>
                <w:rFonts w:eastAsiaTheme="minorHAnsi"/>
                <w:bCs/>
                <w:spacing w:val="-2"/>
                <w:sz w:val="25"/>
                <w:szCs w:val="25"/>
                <w:lang w:val="vi-VN"/>
              </w:rPr>
            </w:pPr>
            <w:r w:rsidRPr="008B5876">
              <w:rPr>
                <w:rFonts w:eastAsiaTheme="minorHAnsi"/>
                <w:spacing w:val="-2"/>
                <w:sz w:val="25"/>
                <w:szCs w:val="25"/>
                <w:lang w:val="vi-VN"/>
              </w:rPr>
              <w:t>Nội dung quy định bảo đảm phù hợp với các quy định của UNCLOS và Chương trình Nghị định 2030.</w:t>
            </w:r>
            <w:r w:rsidRPr="008B5876">
              <w:rPr>
                <w:rFonts w:eastAsiaTheme="minorHAnsi"/>
                <w:bCs/>
                <w:spacing w:val="-2"/>
                <w:sz w:val="25"/>
                <w:szCs w:val="25"/>
                <w:lang w:val="vi-VN"/>
              </w:rPr>
              <w:t>.</w:t>
            </w:r>
          </w:p>
        </w:tc>
        <w:tc>
          <w:tcPr>
            <w:tcW w:w="1701" w:type="dxa"/>
            <w:vMerge/>
            <w:vAlign w:val="center"/>
          </w:tcPr>
          <w:p w14:paraId="0F96CB81" w14:textId="77777777" w:rsidR="00D07ADD" w:rsidRPr="008B5876" w:rsidRDefault="00D07ADD" w:rsidP="008B5876">
            <w:pPr>
              <w:spacing w:after="120" w:line="240" w:lineRule="auto"/>
              <w:ind w:firstLine="0"/>
              <w:jc w:val="center"/>
              <w:rPr>
                <w:rFonts w:eastAsiaTheme="minorHAnsi"/>
                <w:bCs/>
                <w:spacing w:val="-2"/>
                <w:sz w:val="25"/>
                <w:szCs w:val="25"/>
                <w:lang w:val="nl-NL"/>
              </w:rPr>
            </w:pPr>
          </w:p>
        </w:tc>
      </w:tr>
      <w:tr w:rsidR="00D07ADD" w:rsidRPr="008B5876" w14:paraId="5C2E34DD" w14:textId="77777777" w:rsidTr="00280722">
        <w:tc>
          <w:tcPr>
            <w:tcW w:w="5529" w:type="dxa"/>
            <w:vMerge/>
            <w:vAlign w:val="center"/>
          </w:tcPr>
          <w:p w14:paraId="6774559B" w14:textId="1292F6F3" w:rsidR="00D07ADD" w:rsidRPr="008B5876" w:rsidRDefault="00D07ADD" w:rsidP="008B5876">
            <w:pPr>
              <w:spacing w:after="120" w:line="240" w:lineRule="auto"/>
              <w:ind w:left="176" w:hanging="176"/>
              <w:rPr>
                <w:rFonts w:eastAsiaTheme="minorHAnsi"/>
                <w:bCs/>
                <w:spacing w:val="-2"/>
                <w:sz w:val="25"/>
                <w:szCs w:val="25"/>
                <w:lang w:val="nl-NL"/>
              </w:rPr>
            </w:pPr>
          </w:p>
        </w:tc>
        <w:tc>
          <w:tcPr>
            <w:tcW w:w="3969" w:type="dxa"/>
            <w:vAlign w:val="center"/>
          </w:tcPr>
          <w:p w14:paraId="729EDD38" w14:textId="77777777"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Điều 207 và Điều 213 của UNCLOS.</w:t>
            </w:r>
          </w:p>
          <w:p w14:paraId="14FE1529" w14:textId="6FA89D32"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Điều 207. Ô nhiễm bắt nguồn từ đất</w:t>
            </w:r>
          </w:p>
          <w:p w14:paraId="7D305312" w14:textId="29756B6A"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 xml:space="preserve">1. Các quốc gia thông qua các luật và quy định để ngăn ngừa, hạn chế và chế ngự ô nhiễm môi trường có nguồn gốc </w:t>
            </w:r>
            <w:r w:rsidRPr="008B5876">
              <w:rPr>
                <w:rFonts w:eastAsiaTheme="minorHAnsi"/>
                <w:bCs/>
                <w:spacing w:val="-2"/>
                <w:sz w:val="25"/>
                <w:szCs w:val="25"/>
                <w:lang w:val="vi-VN"/>
              </w:rPr>
              <w:lastRenderedPageBreak/>
              <w:t>từ đất, kể cà các ô nhiễm xuất phát từ các dòng sông, ngòi, cửa sông, ống dẫn và các thiết bị thải đổ, có lưu ý đến các quy tắc và quy phạm cũng như các tập quán và thủ tục được kiến nghị và chấp nhận trên phạm vi quốc tế.</w:t>
            </w:r>
          </w:p>
          <w:p w14:paraId="29A95DF6" w14:textId="65E1FB5F"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2. Các quốc gia thi hành mọi biện pháp có thể cần thiết để ngăn ngừa, hạn chế và chế ngự nạn ô nhiễm này.</w:t>
            </w:r>
          </w:p>
          <w:p w14:paraId="7E05B909" w14:textId="6C892F21"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3. Các quốc gia có cố gắng điều hòa các chính sách của mình về mặt này ở mức độ khu vực thích hợp.</w:t>
            </w:r>
          </w:p>
          <w:p w14:paraId="45AC91F6" w14:textId="13EFAB3E"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4. Đặc biệt khi hành động qua trung gian của các tổ chức quốc tế có thẩm quyền hay qua một hội nghị ngoại giao, các quốc gia cố gắng thông qua các quy tắc và quy phạm, cũng như các tập quán và thủ tục được kiến nghị trên phạm vi thế giới và khu vực để ngăn ngừa, hạn chế và chế ngự nạn ô nhiễm bắt nguồn từ đất đối với môi trường biển, có tính đến các đặc điểm khu vực, đến khả năng kinh tế của các quốc gia đang phát triển và các đòi hỏi về phát triển kinh tế của các quốc gia này. Các quy tắc và quy phạm cũng như các những tập quán và thủ tục được kiến nghị này tùy theo sự cần thiết mà qua từng thời kỳ, được xem xét lại.</w:t>
            </w:r>
          </w:p>
          <w:p w14:paraId="0409D0B1" w14:textId="77777777"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 xml:space="preserve">5. Các luật, quy chế và các biện pháp cũng như các quy tắc, quy phạm và các tập quán, thủ tục được kiến nghị đã </w:t>
            </w:r>
            <w:r w:rsidRPr="008B5876">
              <w:rPr>
                <w:rFonts w:eastAsiaTheme="minorHAnsi"/>
                <w:bCs/>
                <w:spacing w:val="-2"/>
                <w:sz w:val="25"/>
                <w:szCs w:val="25"/>
                <w:lang w:val="vi-VN"/>
              </w:rPr>
              <w:lastRenderedPageBreak/>
              <w:t>nêu ở khoản 1, 2 và 4, bao gồm những biện pháp nhằm hạn chế đến hết mức việc trút vào môi trường biển các chất độc, có hại và độc hại, đặc biệt là các chất không thể phân hủy được.</w:t>
            </w:r>
          </w:p>
          <w:p w14:paraId="3206FF6B" w14:textId="407947EB"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ĐIỀU 213. Việc áp dụng quy định liên quan đến ô nhiễm xuất phát từ đất</w:t>
            </w:r>
          </w:p>
          <w:p w14:paraId="750506C1" w14:textId="1C81476B"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Các quốc gia bảo đảm việc áp dụng các luật và quy định và thi hành theo đúng Điều 207; Các quốc gia thông qua luật và quy định và thi hành các biện pháp cần thiết khác để đem lại hiệu lực cho các quy tắc và quy phạm quốc tế có thẩm quyền hay qua một hội nghị ngoại giao nhằm ngăn ngừa, hạn chế và chế ngự ô nhiễm môi trường biển bắt nguồn từ đất.</w:t>
            </w:r>
          </w:p>
        </w:tc>
        <w:tc>
          <w:tcPr>
            <w:tcW w:w="3261" w:type="dxa"/>
            <w:vAlign w:val="center"/>
          </w:tcPr>
          <w:p w14:paraId="5CE10615" w14:textId="68A0D7CF" w:rsidR="00D07ADD" w:rsidRPr="008B5876" w:rsidRDefault="00D07ADD" w:rsidP="008B5876">
            <w:pPr>
              <w:spacing w:after="120" w:line="240" w:lineRule="auto"/>
              <w:ind w:firstLine="0"/>
              <w:jc w:val="center"/>
              <w:rPr>
                <w:rFonts w:eastAsiaTheme="minorHAnsi"/>
                <w:bCs/>
                <w:spacing w:val="-2"/>
                <w:sz w:val="25"/>
                <w:szCs w:val="25"/>
                <w:lang w:val="vi-VN"/>
              </w:rPr>
            </w:pPr>
            <w:r w:rsidRPr="008B5876">
              <w:rPr>
                <w:rFonts w:eastAsiaTheme="minorHAnsi"/>
                <w:bCs/>
                <w:spacing w:val="-2"/>
                <w:sz w:val="25"/>
                <w:szCs w:val="25"/>
                <w:lang w:val="vi-VN"/>
              </w:rPr>
              <w:lastRenderedPageBreak/>
              <w:t>Nội dung quy định phù hợp với quy định tại Điều 207 và Điều 213 của UCLOS</w:t>
            </w:r>
          </w:p>
        </w:tc>
        <w:tc>
          <w:tcPr>
            <w:tcW w:w="1701" w:type="dxa"/>
            <w:vMerge/>
            <w:vAlign w:val="center"/>
          </w:tcPr>
          <w:p w14:paraId="3FB34A17" w14:textId="77777777" w:rsidR="00D07ADD" w:rsidRPr="008B5876" w:rsidRDefault="00D07ADD" w:rsidP="008B5876">
            <w:pPr>
              <w:spacing w:after="120" w:line="240" w:lineRule="auto"/>
              <w:ind w:firstLine="0"/>
              <w:jc w:val="center"/>
              <w:rPr>
                <w:rFonts w:eastAsiaTheme="minorHAnsi"/>
                <w:bCs/>
                <w:spacing w:val="-2"/>
                <w:sz w:val="25"/>
                <w:szCs w:val="25"/>
                <w:lang w:val="nl-NL"/>
              </w:rPr>
            </w:pPr>
          </w:p>
        </w:tc>
      </w:tr>
      <w:tr w:rsidR="00D07ADD" w:rsidRPr="008B5876" w14:paraId="5728A966" w14:textId="77777777" w:rsidTr="00280722">
        <w:tc>
          <w:tcPr>
            <w:tcW w:w="5529" w:type="dxa"/>
            <w:vMerge/>
            <w:vAlign w:val="center"/>
          </w:tcPr>
          <w:p w14:paraId="6192B3F7" w14:textId="04711CB9" w:rsidR="00D07ADD" w:rsidRPr="008B5876" w:rsidRDefault="00D07ADD" w:rsidP="008B5876">
            <w:pPr>
              <w:spacing w:after="120" w:line="240" w:lineRule="auto"/>
              <w:ind w:left="176" w:hanging="176"/>
              <w:rPr>
                <w:rFonts w:eastAsiaTheme="minorHAnsi"/>
                <w:bCs/>
                <w:spacing w:val="-2"/>
                <w:sz w:val="25"/>
                <w:szCs w:val="25"/>
                <w:lang w:val="nl-NL"/>
              </w:rPr>
            </w:pPr>
          </w:p>
        </w:tc>
        <w:tc>
          <w:tcPr>
            <w:tcW w:w="3969" w:type="dxa"/>
            <w:vAlign w:val="center"/>
          </w:tcPr>
          <w:p w14:paraId="4048D002" w14:textId="77777777"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Phần XII của UNCLOS về bảo vệ và gìn giữ môi trường biển, cụ thể</w:t>
            </w:r>
          </w:p>
          <w:p w14:paraId="7916D431" w14:textId="59EBA5E9"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ĐIỀU 192. Nghĩa vụ chung</w:t>
            </w:r>
          </w:p>
          <w:p w14:paraId="113ED51D" w14:textId="144A8C47"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Các quốc gia có nghĩa vụ bảo vệ và gìn giữ môi trường biển.</w:t>
            </w:r>
          </w:p>
          <w:p w14:paraId="4EF370E7" w14:textId="633C1DA7"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ĐIỀU 193. Quyền thuộc chủ quyền của các quốc gia khai thác các tài nguyên thiên nhiên của mình</w:t>
            </w:r>
          </w:p>
          <w:p w14:paraId="4D3E56A6" w14:textId="4460B9F0"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 xml:space="preserve">Các quốc gia có quyền thuộc chủ quyền khai thác các tài nguyên thiên nhiên của mình theo chính sách về môi trường của mình và theo đúng nghĩa </w:t>
            </w:r>
            <w:r w:rsidRPr="008B5876">
              <w:rPr>
                <w:rFonts w:eastAsiaTheme="minorHAnsi"/>
                <w:spacing w:val="-2"/>
                <w:sz w:val="25"/>
                <w:szCs w:val="25"/>
                <w:lang w:val="vi-VN"/>
              </w:rPr>
              <w:lastRenderedPageBreak/>
              <w:t>vụ bảo vệ và gìn giữ môi trường biển của mình.</w:t>
            </w:r>
          </w:p>
          <w:p w14:paraId="681466A0" w14:textId="7E4CCC07"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ĐIỀU 194. Các biện pháp nhằm ngăn ngừa, hạn chế và chế ngự ô nhiễm môi trường biển</w:t>
            </w:r>
          </w:p>
          <w:p w14:paraId="55B71308" w14:textId="71CA708D"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1. Các quốc gia, tùy theo tình hình, thi hành riêng rẽ hay phối hợp với nhau, tất cả các biện pháp phù hợp với Công ước, cần thiết để ngăn ngừa, hạn chế và chế ngự ô nhiễm môi trường biển, sử dụng các phương tiện thích hợp nhất mà mình có, và cố gắng điều hòa các chính sách của mình về mặt này.</w:t>
            </w:r>
          </w:p>
          <w:p w14:paraId="540EF8E0" w14:textId="6B62013B" w:rsidR="00D07ADD" w:rsidRPr="008B5876" w:rsidRDefault="00D07ADD" w:rsidP="008B5876">
            <w:pPr>
              <w:spacing w:after="120" w:line="240" w:lineRule="auto"/>
              <w:ind w:firstLine="0"/>
              <w:rPr>
                <w:rFonts w:eastAsiaTheme="minorHAnsi"/>
                <w:bCs/>
                <w:spacing w:val="-2"/>
                <w:sz w:val="25"/>
                <w:szCs w:val="25"/>
                <w:lang w:val="nl-NL"/>
              </w:rPr>
            </w:pPr>
            <w:r w:rsidRPr="008B5876">
              <w:rPr>
                <w:rFonts w:eastAsiaTheme="minorHAnsi"/>
                <w:spacing w:val="-2"/>
                <w:sz w:val="25"/>
                <w:szCs w:val="25"/>
                <w:lang w:val="vi-VN"/>
              </w:rPr>
              <w:t>2. Các quốc gia thi thành mọi biện pháp cần thiết để cho các hoạt động thuộc quyền tài phán hay quyền kiểm soát của mình không gây tác hại do ô nhiễm cho các quốc gia khác và cho môi trường của họ và để cho nạn ô nhiễm nảy sinh từ những tai nạn hay từ các hoạt động thuộc quyền tài phán hay quyền kiểm soát của mình không lan ra ngoài các khu vực mà mình thi hành các quyền thuộc chủ quyền theo đúng Công ước.</w:t>
            </w:r>
          </w:p>
        </w:tc>
        <w:tc>
          <w:tcPr>
            <w:tcW w:w="3261" w:type="dxa"/>
            <w:vAlign w:val="center"/>
          </w:tcPr>
          <w:p w14:paraId="5D6E83AA" w14:textId="05F380C6"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lastRenderedPageBreak/>
              <w:t>Các quy định bảo đảm phù hợp với quy định của UNCLOS.</w:t>
            </w:r>
          </w:p>
        </w:tc>
        <w:tc>
          <w:tcPr>
            <w:tcW w:w="1701" w:type="dxa"/>
            <w:vAlign w:val="center"/>
          </w:tcPr>
          <w:p w14:paraId="73BDE5E0" w14:textId="3476E4AF" w:rsidR="00D07ADD" w:rsidRPr="008B5876" w:rsidRDefault="00D07ADD" w:rsidP="008B5876">
            <w:pPr>
              <w:spacing w:after="120" w:line="240" w:lineRule="auto"/>
              <w:ind w:firstLine="0"/>
              <w:rPr>
                <w:rFonts w:eastAsiaTheme="minorHAnsi"/>
                <w:bCs/>
                <w:spacing w:val="-2"/>
                <w:sz w:val="25"/>
                <w:szCs w:val="25"/>
                <w:lang w:val="nl-NL"/>
              </w:rPr>
            </w:pPr>
          </w:p>
        </w:tc>
      </w:tr>
      <w:tr w:rsidR="00D07ADD" w:rsidRPr="008B5876" w14:paraId="3B160D34" w14:textId="77777777" w:rsidTr="00280722">
        <w:tc>
          <w:tcPr>
            <w:tcW w:w="5529" w:type="dxa"/>
            <w:vMerge/>
            <w:vAlign w:val="center"/>
          </w:tcPr>
          <w:p w14:paraId="51FDCED3" w14:textId="4E452414" w:rsidR="00D07ADD" w:rsidRPr="008B5876" w:rsidRDefault="00D07ADD" w:rsidP="008B5876">
            <w:pPr>
              <w:spacing w:after="120" w:line="240" w:lineRule="auto"/>
              <w:ind w:left="176" w:hanging="176"/>
              <w:rPr>
                <w:rFonts w:eastAsiaTheme="minorHAnsi"/>
                <w:bCs/>
                <w:spacing w:val="-2"/>
                <w:sz w:val="25"/>
                <w:szCs w:val="25"/>
                <w:lang w:val="vi-VN"/>
              </w:rPr>
            </w:pPr>
          </w:p>
        </w:tc>
        <w:tc>
          <w:tcPr>
            <w:tcW w:w="3969" w:type="dxa"/>
            <w:vAlign w:val="center"/>
          </w:tcPr>
          <w:p w14:paraId="6D9E3FCC" w14:textId="55C34D9C"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 xml:space="preserve">- Phần XII của UNCLOS về bảo vệ và gìn giữ môi trường biển; </w:t>
            </w:r>
          </w:p>
          <w:p w14:paraId="3F8F565B" w14:textId="77777777"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 Tuyên bố Bangkok về Chống lại rác thải biển trong Khu vực ASEAN;</w:t>
            </w:r>
          </w:p>
          <w:p w14:paraId="4736101B" w14:textId="5E286B86" w:rsidR="00D07ADD" w:rsidRPr="008B5876" w:rsidRDefault="00D07ADD" w:rsidP="008B5876">
            <w:pPr>
              <w:spacing w:after="120" w:line="240" w:lineRule="auto"/>
              <w:ind w:firstLine="0"/>
              <w:rPr>
                <w:rFonts w:eastAsiaTheme="minorHAnsi"/>
                <w:bCs/>
                <w:spacing w:val="-2"/>
                <w:sz w:val="25"/>
                <w:szCs w:val="25"/>
                <w:lang w:val="nl-NL"/>
              </w:rPr>
            </w:pPr>
            <w:r w:rsidRPr="008B5876">
              <w:rPr>
                <w:rFonts w:eastAsiaTheme="minorHAnsi"/>
                <w:bCs/>
                <w:spacing w:val="-2"/>
                <w:sz w:val="25"/>
                <w:szCs w:val="25"/>
                <w:lang w:val="vi-VN"/>
              </w:rPr>
              <w:t xml:space="preserve">- </w:t>
            </w:r>
            <w:r w:rsidRPr="008B5876">
              <w:rPr>
                <w:rFonts w:eastAsiaTheme="minorHAnsi"/>
                <w:bCs/>
                <w:spacing w:val="-2"/>
                <w:sz w:val="25"/>
                <w:szCs w:val="25"/>
                <w:lang w:val="nl-NL"/>
              </w:rPr>
              <w:t xml:space="preserve">Kế hoạch hành động bảo vệ và phát triển môi trường biển và các khu vực </w:t>
            </w:r>
            <w:r w:rsidRPr="008B5876">
              <w:rPr>
                <w:rFonts w:eastAsiaTheme="minorHAnsi"/>
                <w:bCs/>
                <w:spacing w:val="-2"/>
                <w:sz w:val="25"/>
                <w:szCs w:val="25"/>
                <w:lang w:val="nl-NL"/>
              </w:rPr>
              <w:lastRenderedPageBreak/>
              <w:t>ven biển của khu vực Đông Á (Kế hoạch Hành động Biển Đông Á);</w:t>
            </w:r>
          </w:p>
          <w:p w14:paraId="75AFDBC2" w14:textId="78FBF4F7" w:rsidR="00D07ADD" w:rsidRPr="008B5876" w:rsidRDefault="00D07ADD" w:rsidP="008B5876">
            <w:pPr>
              <w:spacing w:after="120" w:line="240" w:lineRule="auto"/>
              <w:ind w:firstLine="0"/>
              <w:rPr>
                <w:rFonts w:eastAsiaTheme="minorHAnsi"/>
                <w:bCs/>
                <w:spacing w:val="-2"/>
                <w:sz w:val="25"/>
                <w:szCs w:val="25"/>
                <w:lang w:val="nl-NL"/>
              </w:rPr>
            </w:pPr>
            <w:r w:rsidRPr="008B5876">
              <w:rPr>
                <w:rFonts w:eastAsiaTheme="minorHAnsi"/>
                <w:bCs/>
                <w:spacing w:val="-2"/>
                <w:sz w:val="25"/>
                <w:szCs w:val="25"/>
                <w:lang w:val="vi-VN"/>
              </w:rPr>
              <w:t xml:space="preserve">- </w:t>
            </w:r>
            <w:r w:rsidRPr="008B5876">
              <w:rPr>
                <w:rFonts w:eastAsiaTheme="minorHAnsi"/>
                <w:bCs/>
                <w:spacing w:val="-2"/>
                <w:sz w:val="25"/>
                <w:szCs w:val="25"/>
                <w:lang w:val="nl-NL"/>
              </w:rPr>
              <w:t>Chương trình Hợp tác ASEAN về Môi trường biển và ven biển;</w:t>
            </w:r>
          </w:p>
          <w:p w14:paraId="04B0E7D0" w14:textId="35BA5223" w:rsidR="00D07ADD" w:rsidRPr="008B5876" w:rsidRDefault="00D07ADD" w:rsidP="008B5876">
            <w:pPr>
              <w:spacing w:after="120" w:line="240" w:lineRule="auto"/>
              <w:ind w:firstLine="0"/>
              <w:rPr>
                <w:rFonts w:eastAsiaTheme="minorHAnsi"/>
                <w:bCs/>
                <w:spacing w:val="-2"/>
                <w:sz w:val="25"/>
                <w:szCs w:val="25"/>
                <w:lang w:val="nl-NL"/>
              </w:rPr>
            </w:pPr>
            <w:r w:rsidRPr="008B5876">
              <w:rPr>
                <w:rFonts w:eastAsiaTheme="minorHAnsi"/>
                <w:bCs/>
                <w:spacing w:val="-2"/>
                <w:sz w:val="25"/>
                <w:szCs w:val="25"/>
                <w:lang w:val="nl-NL"/>
              </w:rPr>
              <w:t>- Công ước quốc tế về ngăn ngừa ô nhiễm từ tàu biển (MARPOL)</w:t>
            </w:r>
            <w:r w:rsidRPr="008B5876">
              <w:rPr>
                <w:rFonts w:eastAsiaTheme="minorHAnsi"/>
                <w:bCs/>
                <w:spacing w:val="-2"/>
                <w:sz w:val="25"/>
                <w:szCs w:val="25"/>
                <w:lang w:val="vi-VN"/>
              </w:rPr>
              <w:t>, Phụ lục V các quy định về ngăn ngừa ô nhiễm do rác thải từ tàu</w:t>
            </w:r>
            <w:r w:rsidRPr="008B5876">
              <w:rPr>
                <w:rFonts w:eastAsiaTheme="minorHAnsi"/>
                <w:bCs/>
                <w:spacing w:val="-2"/>
                <w:sz w:val="25"/>
                <w:szCs w:val="25"/>
                <w:lang w:val="nl-NL"/>
              </w:rPr>
              <w:t>;</w:t>
            </w:r>
          </w:p>
          <w:p w14:paraId="10F457C9" w14:textId="42D48C67" w:rsidR="00D07ADD" w:rsidRPr="008B5876" w:rsidRDefault="00D07ADD" w:rsidP="008B5876">
            <w:pPr>
              <w:spacing w:after="120" w:line="240" w:lineRule="auto"/>
              <w:ind w:firstLine="0"/>
              <w:rPr>
                <w:rFonts w:eastAsiaTheme="minorHAnsi"/>
                <w:bCs/>
                <w:spacing w:val="-2"/>
                <w:sz w:val="25"/>
                <w:szCs w:val="25"/>
                <w:lang w:val="nl-NL"/>
              </w:rPr>
            </w:pPr>
            <w:r w:rsidRPr="008B5876">
              <w:rPr>
                <w:rFonts w:eastAsiaTheme="minorHAnsi"/>
                <w:bCs/>
                <w:spacing w:val="-2"/>
                <w:sz w:val="25"/>
                <w:szCs w:val="25"/>
                <w:lang w:val="nl-NL"/>
              </w:rPr>
              <w:t>- Thoả thuận trong khuôn khổ Diễn đàn Hợp tác kinh tế Châu Á - Thái Bình Dương (APEC).</w:t>
            </w:r>
          </w:p>
        </w:tc>
        <w:tc>
          <w:tcPr>
            <w:tcW w:w="3261" w:type="dxa"/>
            <w:vAlign w:val="center"/>
          </w:tcPr>
          <w:p w14:paraId="08D8796A" w14:textId="346194EE"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lastRenderedPageBreak/>
              <w:t>Quy định bảo đảm phù hợp với điều ước quốc tế, cam kết, thoả thuận quốc tế mà Việt Nam là thành viên về kiểm soát ô nhiễm biển do rác thải.</w:t>
            </w:r>
          </w:p>
        </w:tc>
        <w:tc>
          <w:tcPr>
            <w:tcW w:w="1701" w:type="dxa"/>
            <w:vAlign w:val="center"/>
          </w:tcPr>
          <w:p w14:paraId="73B67E3E" w14:textId="6675136B" w:rsidR="00D07ADD" w:rsidRPr="008B5876" w:rsidRDefault="00D07ADD" w:rsidP="008B5876">
            <w:pPr>
              <w:spacing w:after="120" w:line="240" w:lineRule="auto"/>
              <w:ind w:firstLine="0"/>
              <w:jc w:val="center"/>
              <w:rPr>
                <w:rFonts w:eastAsiaTheme="minorHAnsi"/>
                <w:bCs/>
                <w:spacing w:val="-2"/>
                <w:sz w:val="25"/>
                <w:szCs w:val="25"/>
                <w:lang w:val="nl-NL"/>
              </w:rPr>
            </w:pPr>
          </w:p>
        </w:tc>
      </w:tr>
      <w:tr w:rsidR="00D07ADD" w:rsidRPr="008B5876" w14:paraId="3D42B55B" w14:textId="77777777" w:rsidTr="00280722">
        <w:tc>
          <w:tcPr>
            <w:tcW w:w="5529" w:type="dxa"/>
            <w:vMerge/>
            <w:vAlign w:val="center"/>
          </w:tcPr>
          <w:p w14:paraId="12B7C09A" w14:textId="4B0B5DD3" w:rsidR="00D07ADD" w:rsidRPr="008B5876" w:rsidRDefault="00D07ADD" w:rsidP="008B5876">
            <w:pPr>
              <w:spacing w:after="120" w:line="240" w:lineRule="auto"/>
              <w:ind w:left="176" w:hanging="176"/>
              <w:rPr>
                <w:rFonts w:eastAsiaTheme="minorHAnsi"/>
                <w:bCs/>
                <w:spacing w:val="-2"/>
                <w:sz w:val="25"/>
                <w:szCs w:val="25"/>
                <w:lang w:val="vi-VN"/>
              </w:rPr>
            </w:pPr>
          </w:p>
        </w:tc>
        <w:tc>
          <w:tcPr>
            <w:tcW w:w="3969" w:type="dxa"/>
            <w:vAlign w:val="center"/>
          </w:tcPr>
          <w:p w14:paraId="2E64833A" w14:textId="7748BF23" w:rsidR="00D07ADD" w:rsidRPr="008B5876" w:rsidRDefault="00D07ADD" w:rsidP="008B5876">
            <w:pPr>
              <w:spacing w:after="120" w:line="240" w:lineRule="auto"/>
              <w:ind w:firstLine="0"/>
              <w:rPr>
                <w:spacing w:val="-2"/>
                <w:sz w:val="25"/>
                <w:szCs w:val="25"/>
                <w:lang w:val="vi-VN"/>
              </w:rPr>
            </w:pPr>
            <w:r w:rsidRPr="008B5876">
              <w:rPr>
                <w:spacing w:val="-2"/>
                <w:sz w:val="25"/>
                <w:szCs w:val="25"/>
                <w:lang w:val="vi-VN"/>
              </w:rPr>
              <w:t>Công ước quốc tế về kiểm soát và quản lý nước dằn tàu và trầm tích tàu (BWM).</w:t>
            </w:r>
          </w:p>
        </w:tc>
        <w:tc>
          <w:tcPr>
            <w:tcW w:w="3261" w:type="dxa"/>
            <w:vAlign w:val="center"/>
          </w:tcPr>
          <w:p w14:paraId="610B1326" w14:textId="44687835"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Quy định bảo đảm phù hợp với Công ước BWM.</w:t>
            </w:r>
          </w:p>
        </w:tc>
        <w:tc>
          <w:tcPr>
            <w:tcW w:w="1701" w:type="dxa"/>
            <w:vMerge w:val="restart"/>
            <w:vAlign w:val="center"/>
          </w:tcPr>
          <w:p w14:paraId="00EA72CC" w14:textId="275E4475" w:rsidR="00D07ADD" w:rsidRPr="008B5876" w:rsidRDefault="00D07ADD" w:rsidP="008B5876">
            <w:pPr>
              <w:spacing w:after="120" w:line="240" w:lineRule="auto"/>
              <w:ind w:firstLine="0"/>
              <w:rPr>
                <w:rFonts w:eastAsiaTheme="minorHAnsi"/>
                <w:bCs/>
                <w:spacing w:val="-2"/>
                <w:sz w:val="25"/>
                <w:szCs w:val="25"/>
                <w:lang w:val="nl-NL"/>
              </w:rPr>
            </w:pPr>
          </w:p>
        </w:tc>
      </w:tr>
      <w:tr w:rsidR="00D07ADD" w:rsidRPr="008B5876" w14:paraId="27D88613" w14:textId="77777777" w:rsidTr="00280722">
        <w:tc>
          <w:tcPr>
            <w:tcW w:w="5529" w:type="dxa"/>
            <w:vMerge/>
            <w:vAlign w:val="center"/>
          </w:tcPr>
          <w:p w14:paraId="2C0714C8" w14:textId="240B1F47" w:rsidR="00D07ADD" w:rsidRPr="008B5876" w:rsidRDefault="00D07ADD" w:rsidP="008B5876">
            <w:pPr>
              <w:spacing w:after="120" w:line="240" w:lineRule="auto"/>
              <w:ind w:left="176" w:hanging="176"/>
              <w:rPr>
                <w:rFonts w:eastAsiaTheme="minorHAnsi"/>
                <w:bCs/>
                <w:spacing w:val="-2"/>
                <w:sz w:val="25"/>
                <w:szCs w:val="25"/>
                <w:lang w:val="nl-NL"/>
              </w:rPr>
            </w:pPr>
          </w:p>
        </w:tc>
        <w:tc>
          <w:tcPr>
            <w:tcW w:w="3969" w:type="dxa"/>
            <w:vAlign w:val="center"/>
          </w:tcPr>
          <w:p w14:paraId="0B87A056" w14:textId="1606416D" w:rsidR="00D07ADD" w:rsidRPr="008B5876" w:rsidRDefault="00D07ADD" w:rsidP="008B5876">
            <w:pPr>
              <w:spacing w:after="120" w:line="240" w:lineRule="auto"/>
              <w:ind w:firstLine="0"/>
              <w:rPr>
                <w:rFonts w:eastAsiaTheme="minorHAnsi"/>
                <w:bCs/>
                <w:spacing w:val="-2"/>
                <w:sz w:val="25"/>
                <w:szCs w:val="25"/>
                <w:lang w:val="nl-NL"/>
              </w:rPr>
            </w:pPr>
            <w:r w:rsidRPr="008B5876">
              <w:rPr>
                <w:rFonts w:eastAsiaTheme="minorHAnsi"/>
                <w:bCs/>
                <w:spacing w:val="-2"/>
                <w:sz w:val="25"/>
                <w:szCs w:val="25"/>
                <w:lang w:val="nl-NL"/>
              </w:rPr>
              <w:t xml:space="preserve">Công ước quốc tế về trách nhiệm dân sự đối với thiệt hại do ô nhiễm dầu (CLC); </w:t>
            </w:r>
          </w:p>
          <w:p w14:paraId="26B50B68" w14:textId="56A8C15B" w:rsidR="00D07ADD" w:rsidRPr="008B5876" w:rsidRDefault="00D07ADD" w:rsidP="008B5876">
            <w:pPr>
              <w:spacing w:after="120" w:line="240" w:lineRule="auto"/>
              <w:ind w:firstLine="0"/>
              <w:rPr>
                <w:rFonts w:eastAsiaTheme="minorHAnsi"/>
                <w:bCs/>
                <w:spacing w:val="-2"/>
                <w:sz w:val="25"/>
                <w:szCs w:val="25"/>
                <w:lang w:val="nl-NL"/>
              </w:rPr>
            </w:pPr>
            <w:r w:rsidRPr="008B5876">
              <w:rPr>
                <w:rFonts w:eastAsiaTheme="minorHAnsi"/>
                <w:bCs/>
                <w:spacing w:val="-2"/>
                <w:sz w:val="25"/>
                <w:szCs w:val="25"/>
                <w:lang w:val="nl-NL"/>
              </w:rPr>
              <w:t>Công ước quốc tế về trách nhiệm dân sự đối với thiệt hại do ô nhiễm dầu mỏ (BUNKER).</w:t>
            </w:r>
          </w:p>
        </w:tc>
        <w:tc>
          <w:tcPr>
            <w:tcW w:w="3261" w:type="dxa"/>
            <w:vAlign w:val="center"/>
          </w:tcPr>
          <w:p w14:paraId="0A836AF4" w14:textId="66C2FCDD" w:rsidR="00D07ADD" w:rsidRPr="008B5876" w:rsidRDefault="00D07ADD" w:rsidP="008B5876">
            <w:pPr>
              <w:spacing w:after="120" w:line="240" w:lineRule="auto"/>
              <w:ind w:firstLine="0"/>
              <w:rPr>
                <w:rFonts w:eastAsiaTheme="minorHAnsi"/>
                <w:bCs/>
                <w:spacing w:val="-2"/>
                <w:sz w:val="25"/>
                <w:szCs w:val="25"/>
                <w:lang w:val="nl-NL"/>
              </w:rPr>
            </w:pPr>
            <w:r w:rsidRPr="008B5876">
              <w:rPr>
                <w:rFonts w:eastAsiaTheme="minorHAnsi"/>
                <w:bCs/>
                <w:spacing w:val="-2"/>
                <w:sz w:val="25"/>
                <w:szCs w:val="25"/>
                <w:lang w:val="vi-VN"/>
              </w:rPr>
              <w:t>Quy định bảo đảm phù hợp với Công ước CLC và Công ước BUNKER.</w:t>
            </w:r>
          </w:p>
        </w:tc>
        <w:tc>
          <w:tcPr>
            <w:tcW w:w="1701" w:type="dxa"/>
            <w:vMerge/>
            <w:vAlign w:val="center"/>
          </w:tcPr>
          <w:p w14:paraId="6EAAC1C5" w14:textId="77777777" w:rsidR="00D07ADD" w:rsidRPr="008B5876" w:rsidRDefault="00D07ADD" w:rsidP="008B5876">
            <w:pPr>
              <w:spacing w:after="120" w:line="240" w:lineRule="auto"/>
              <w:ind w:firstLine="0"/>
              <w:rPr>
                <w:rFonts w:eastAsiaTheme="minorHAnsi"/>
                <w:bCs/>
                <w:spacing w:val="-2"/>
                <w:sz w:val="25"/>
                <w:szCs w:val="25"/>
                <w:lang w:val="nl-NL"/>
              </w:rPr>
            </w:pPr>
          </w:p>
        </w:tc>
      </w:tr>
      <w:tr w:rsidR="00D07ADD" w:rsidRPr="008B5876" w14:paraId="08FC4C28" w14:textId="77777777" w:rsidTr="00280722">
        <w:tc>
          <w:tcPr>
            <w:tcW w:w="5529" w:type="dxa"/>
            <w:vMerge/>
            <w:vAlign w:val="center"/>
          </w:tcPr>
          <w:p w14:paraId="54624AD1" w14:textId="6FA65E27" w:rsidR="00D07ADD" w:rsidRPr="008B5876" w:rsidRDefault="00D07ADD" w:rsidP="008B5876">
            <w:pPr>
              <w:spacing w:after="120" w:line="240" w:lineRule="auto"/>
              <w:ind w:left="176" w:hanging="176"/>
              <w:rPr>
                <w:rFonts w:eastAsiaTheme="minorHAnsi"/>
                <w:bCs/>
                <w:spacing w:val="-2"/>
                <w:sz w:val="25"/>
                <w:szCs w:val="25"/>
                <w:lang w:val="nl-NL"/>
              </w:rPr>
            </w:pPr>
          </w:p>
        </w:tc>
        <w:tc>
          <w:tcPr>
            <w:tcW w:w="3969" w:type="dxa"/>
            <w:vAlign w:val="center"/>
          </w:tcPr>
          <w:p w14:paraId="59DD0645" w14:textId="45A86F82"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nl-NL"/>
              </w:rPr>
              <w:t xml:space="preserve"> Hiệp định về bảo tồn và sử dụng bền vững đa dạng sinh học biển tại các vùng nằm ngoài phạm vi tài phán quốc gia (BBNJ)</w:t>
            </w:r>
            <w:r w:rsidRPr="008B5876">
              <w:rPr>
                <w:rFonts w:eastAsiaTheme="minorHAnsi"/>
                <w:bCs/>
                <w:spacing w:val="-2"/>
                <w:sz w:val="25"/>
                <w:szCs w:val="25"/>
                <w:lang w:val="vi-VN"/>
              </w:rPr>
              <w:t>.</w:t>
            </w:r>
          </w:p>
        </w:tc>
        <w:tc>
          <w:tcPr>
            <w:tcW w:w="3261" w:type="dxa"/>
            <w:vAlign w:val="center"/>
          </w:tcPr>
          <w:p w14:paraId="0F4676D0" w14:textId="760BC209" w:rsidR="00D07ADD" w:rsidRPr="008B5876" w:rsidRDefault="00D07ADD" w:rsidP="008B5876">
            <w:pPr>
              <w:spacing w:after="120" w:line="240" w:lineRule="auto"/>
              <w:ind w:firstLine="0"/>
              <w:rPr>
                <w:rFonts w:eastAsiaTheme="minorHAnsi"/>
                <w:bCs/>
                <w:spacing w:val="-2"/>
                <w:sz w:val="25"/>
                <w:szCs w:val="25"/>
                <w:lang w:val="vi-VN"/>
              </w:rPr>
            </w:pPr>
            <w:r w:rsidRPr="008B5876">
              <w:rPr>
                <w:rFonts w:eastAsiaTheme="minorHAnsi"/>
                <w:bCs/>
                <w:spacing w:val="-2"/>
                <w:sz w:val="25"/>
                <w:szCs w:val="25"/>
                <w:lang w:val="vi-VN"/>
              </w:rPr>
              <w:t>Quy định bảo đảm phù hợp với Hiệp định BBNJ.</w:t>
            </w:r>
          </w:p>
        </w:tc>
        <w:tc>
          <w:tcPr>
            <w:tcW w:w="1701" w:type="dxa"/>
            <w:vAlign w:val="center"/>
          </w:tcPr>
          <w:p w14:paraId="1D48B2B3" w14:textId="1F4B508F" w:rsidR="00D07ADD" w:rsidRPr="008B5876" w:rsidRDefault="00D07ADD" w:rsidP="008B5876">
            <w:pPr>
              <w:spacing w:after="120" w:line="240" w:lineRule="auto"/>
              <w:ind w:firstLine="0"/>
              <w:rPr>
                <w:rFonts w:eastAsiaTheme="minorHAnsi"/>
                <w:bCs/>
                <w:spacing w:val="-2"/>
                <w:sz w:val="25"/>
                <w:szCs w:val="25"/>
                <w:lang w:val="vi-VN"/>
              </w:rPr>
            </w:pPr>
          </w:p>
        </w:tc>
      </w:tr>
      <w:tr w:rsidR="00D07ADD" w:rsidRPr="008B5876" w14:paraId="0CEDBCA9" w14:textId="77777777" w:rsidTr="00280722">
        <w:tc>
          <w:tcPr>
            <w:tcW w:w="5529" w:type="dxa"/>
            <w:vMerge/>
            <w:vAlign w:val="center"/>
          </w:tcPr>
          <w:p w14:paraId="2E5B3838" w14:textId="6C049FA8" w:rsidR="00D07ADD" w:rsidRPr="008B5876" w:rsidRDefault="00D07ADD" w:rsidP="008B5876">
            <w:pPr>
              <w:spacing w:after="120" w:line="240" w:lineRule="auto"/>
              <w:ind w:left="176" w:hanging="176"/>
              <w:rPr>
                <w:rFonts w:eastAsiaTheme="minorHAnsi"/>
                <w:spacing w:val="-2"/>
                <w:sz w:val="25"/>
                <w:szCs w:val="25"/>
                <w:lang w:val="nl-NL"/>
              </w:rPr>
            </w:pPr>
          </w:p>
        </w:tc>
        <w:tc>
          <w:tcPr>
            <w:tcW w:w="3969" w:type="dxa"/>
            <w:vAlign w:val="center"/>
          </w:tcPr>
          <w:p w14:paraId="37D49218" w14:textId="5AC414FC" w:rsidR="00D07ADD" w:rsidRPr="008B5876" w:rsidRDefault="00D07ADD" w:rsidP="008B5876">
            <w:pPr>
              <w:spacing w:after="120" w:line="240" w:lineRule="auto"/>
              <w:ind w:firstLine="0"/>
              <w:rPr>
                <w:rFonts w:eastAsiaTheme="minorHAnsi"/>
                <w:spacing w:val="-2"/>
                <w:sz w:val="25"/>
                <w:szCs w:val="25"/>
                <w:lang w:val="nl-NL"/>
              </w:rPr>
            </w:pPr>
            <w:r w:rsidRPr="008B5876">
              <w:rPr>
                <w:rFonts w:eastAsiaTheme="minorHAnsi"/>
                <w:spacing w:val="-2"/>
                <w:sz w:val="25"/>
                <w:szCs w:val="25"/>
                <w:lang w:val="nl-NL"/>
              </w:rPr>
              <w:t>Sáng kiến ASEAN về Kinh tế Biển Xanh;</w:t>
            </w:r>
          </w:p>
          <w:p w14:paraId="7C888253" w14:textId="591CBB90" w:rsidR="00D07ADD" w:rsidRPr="008B5876" w:rsidRDefault="00D07ADD" w:rsidP="008B5876">
            <w:pPr>
              <w:spacing w:after="120" w:line="240" w:lineRule="auto"/>
              <w:ind w:firstLine="0"/>
              <w:rPr>
                <w:rFonts w:eastAsiaTheme="minorHAnsi"/>
                <w:spacing w:val="-2"/>
                <w:sz w:val="25"/>
                <w:szCs w:val="25"/>
                <w:lang w:val="nl-NL"/>
              </w:rPr>
            </w:pPr>
            <w:r w:rsidRPr="008B5876">
              <w:rPr>
                <w:rFonts w:eastAsiaTheme="minorHAnsi"/>
                <w:spacing w:val="-2"/>
                <w:sz w:val="25"/>
                <w:szCs w:val="25"/>
                <w:lang w:val="nl-NL"/>
              </w:rPr>
              <w:lastRenderedPageBreak/>
              <w:t>- Kế hoạch thực hiện Chiến lược Phát triển bền vững cho Biển Đông Á (SDS-SEA) 2023-2027.</w:t>
            </w:r>
          </w:p>
        </w:tc>
        <w:tc>
          <w:tcPr>
            <w:tcW w:w="3261" w:type="dxa"/>
            <w:vAlign w:val="center"/>
          </w:tcPr>
          <w:p w14:paraId="1BFC9D05" w14:textId="280CC83A"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lastRenderedPageBreak/>
              <w:t>Nội dung quy định bảo đảm phù hợp.</w:t>
            </w:r>
          </w:p>
        </w:tc>
        <w:tc>
          <w:tcPr>
            <w:tcW w:w="1701" w:type="dxa"/>
            <w:vAlign w:val="center"/>
          </w:tcPr>
          <w:p w14:paraId="45208DD3" w14:textId="04933B01" w:rsidR="00D07ADD" w:rsidRPr="008B5876" w:rsidRDefault="00D07ADD" w:rsidP="008B5876">
            <w:pPr>
              <w:spacing w:after="120" w:line="240" w:lineRule="auto"/>
              <w:ind w:firstLine="0"/>
              <w:rPr>
                <w:rFonts w:eastAsiaTheme="minorHAnsi"/>
                <w:spacing w:val="-2"/>
                <w:sz w:val="25"/>
                <w:szCs w:val="25"/>
                <w:lang w:val="vi-VN"/>
              </w:rPr>
            </w:pPr>
          </w:p>
        </w:tc>
      </w:tr>
      <w:tr w:rsidR="00D07ADD" w:rsidRPr="008B5876" w14:paraId="7F48217D" w14:textId="77777777" w:rsidTr="00280722">
        <w:tc>
          <w:tcPr>
            <w:tcW w:w="5529" w:type="dxa"/>
            <w:vMerge/>
            <w:vAlign w:val="center"/>
          </w:tcPr>
          <w:p w14:paraId="31537B7A" w14:textId="77777777" w:rsidR="00D07ADD" w:rsidRPr="008B5876" w:rsidRDefault="00D07ADD" w:rsidP="008B5876">
            <w:pPr>
              <w:spacing w:after="120" w:line="240" w:lineRule="auto"/>
              <w:ind w:left="176" w:hanging="176"/>
              <w:rPr>
                <w:rFonts w:eastAsiaTheme="minorHAnsi"/>
                <w:spacing w:val="-2"/>
                <w:sz w:val="25"/>
                <w:szCs w:val="25"/>
                <w:lang w:val="nl-NL"/>
              </w:rPr>
            </w:pPr>
          </w:p>
        </w:tc>
        <w:tc>
          <w:tcPr>
            <w:tcW w:w="3969" w:type="dxa"/>
            <w:vAlign w:val="center"/>
          </w:tcPr>
          <w:p w14:paraId="316A5619" w14:textId="77777777" w:rsidR="00D07ADD" w:rsidRPr="008B5876" w:rsidRDefault="00D07ADD" w:rsidP="008B5876">
            <w:pPr>
              <w:spacing w:after="120" w:line="240" w:lineRule="auto"/>
              <w:ind w:firstLine="0"/>
              <w:rPr>
                <w:rFonts w:eastAsiaTheme="minorHAnsi"/>
                <w:spacing w:val="-2"/>
                <w:sz w:val="25"/>
                <w:szCs w:val="25"/>
                <w:lang w:val="nl-NL"/>
              </w:rPr>
            </w:pPr>
            <w:r w:rsidRPr="008B5876">
              <w:rPr>
                <w:rFonts w:eastAsiaTheme="minorHAnsi"/>
                <w:spacing w:val="-2"/>
                <w:sz w:val="25"/>
                <w:szCs w:val="25"/>
                <w:lang w:val="nl-NL"/>
              </w:rPr>
              <w:t>Công ước Liên hợp quốc về Biến đổi khí hậu (UNFCCC)</w:t>
            </w:r>
          </w:p>
          <w:p w14:paraId="02ECB289" w14:textId="77777777" w:rsidR="00BF40D4" w:rsidRPr="008B5876" w:rsidRDefault="00BF40D4" w:rsidP="008B5876">
            <w:pPr>
              <w:spacing w:after="120" w:line="240" w:lineRule="auto"/>
              <w:ind w:firstLine="0"/>
              <w:rPr>
                <w:rFonts w:eastAsiaTheme="minorHAnsi"/>
                <w:spacing w:val="-2"/>
                <w:sz w:val="25"/>
                <w:szCs w:val="25"/>
                <w:lang w:val="nl-NL"/>
              </w:rPr>
            </w:pPr>
            <w:r w:rsidRPr="008B5876">
              <w:rPr>
                <w:rFonts w:eastAsiaTheme="minorHAnsi"/>
                <w:b/>
                <w:bCs/>
                <w:spacing w:val="-2"/>
                <w:sz w:val="25"/>
                <w:szCs w:val="25"/>
                <w:lang w:val="nl-NL"/>
              </w:rPr>
              <w:t>ĐIỀU 4: NHỮNG CAM KẾT</w:t>
            </w:r>
          </w:p>
          <w:p w14:paraId="0E4404AB" w14:textId="6E2DCD3D" w:rsidR="00BF40D4" w:rsidRPr="008B5876" w:rsidRDefault="00BF40D4"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nl-NL"/>
              </w:rPr>
              <w:t>1. Tất cả các Bên, có tính đến những trách nhiệm chung nhưng có phân biệt và những ưu tiên, những mục tiêu và những hoàn cảnh của sự phát triển của khu vực và quốc gia riêng của mình, sẽ</w:t>
            </w:r>
            <w:r w:rsidRPr="008B5876">
              <w:rPr>
                <w:rFonts w:eastAsiaTheme="minorHAnsi"/>
                <w:spacing w:val="-2"/>
                <w:sz w:val="25"/>
                <w:szCs w:val="25"/>
                <w:lang w:val="vi-VN"/>
              </w:rPr>
              <w:t>:</w:t>
            </w:r>
          </w:p>
          <w:p w14:paraId="48860766" w14:textId="6CAA9967" w:rsidR="00BF40D4" w:rsidRPr="008B5876" w:rsidRDefault="00BF40D4" w:rsidP="008B5876">
            <w:pPr>
              <w:spacing w:after="120" w:line="240" w:lineRule="auto"/>
              <w:ind w:firstLine="0"/>
              <w:rPr>
                <w:rFonts w:eastAsiaTheme="minorHAnsi"/>
                <w:spacing w:val="-2"/>
                <w:sz w:val="25"/>
                <w:szCs w:val="25"/>
                <w:lang w:val="nl-NL"/>
              </w:rPr>
            </w:pPr>
            <w:r w:rsidRPr="008B5876">
              <w:rPr>
                <w:rFonts w:eastAsiaTheme="minorHAnsi"/>
                <w:spacing w:val="-2"/>
                <w:sz w:val="25"/>
                <w:szCs w:val="25"/>
                <w:lang w:val="vi-VN"/>
              </w:rPr>
              <w:t>d) Tăng cường quản lý bền vững, tăng cường và hợp tác trong việc bảo toàn và nâng cao, khi thích hợp các bể hấp thụ và bể chứa tất cả các khí nhà kính không được kiểm soát bởi Nghị định thư Montreal bao gồm sinh khối, rừng và các đại dương cũng như các hệ sinh thái biển, ven bờ và đất liền khác;</w:t>
            </w:r>
          </w:p>
          <w:p w14:paraId="6AB4CE3C" w14:textId="2633D8C7"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nl-NL"/>
              </w:rPr>
              <w:t xml:space="preserve">f) Tính đến những xem xét về biến đổi khí hậu, tới mức độ khả thi, trong các chính sách và hành động về môi trường và kinh tế, xã hội thích hợp của mình, và dùng những phương pháp thích hợp, ví dụ như đánh giá tác động, được thiết lập và xác định về mặt quốc gia, nhằm làm giảm những ảnh hưởng có hại đến kinh tế, đến sức khỏe của công chúng và đến chất lượng của môi trường, về các dự án hoặc biện pháp </w:t>
            </w:r>
            <w:r w:rsidRPr="008B5876">
              <w:rPr>
                <w:rFonts w:eastAsiaTheme="minorHAnsi"/>
                <w:spacing w:val="-2"/>
                <w:sz w:val="25"/>
                <w:szCs w:val="25"/>
                <w:lang w:val="nl-NL"/>
              </w:rPr>
              <w:lastRenderedPageBreak/>
              <w:t>được thực hiện để giảm nhẹ hoặc thích ứng với biến đổi khí hậu;</w:t>
            </w:r>
          </w:p>
        </w:tc>
        <w:tc>
          <w:tcPr>
            <w:tcW w:w="3261" w:type="dxa"/>
            <w:vAlign w:val="center"/>
          </w:tcPr>
          <w:p w14:paraId="3558C89C" w14:textId="37A5EAE3"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lastRenderedPageBreak/>
              <w:t xml:space="preserve">Nội dung quy định bảo đảm phù hợp </w:t>
            </w:r>
            <w:r w:rsidR="005E509E" w:rsidRPr="008B5876">
              <w:rPr>
                <w:rFonts w:eastAsiaTheme="minorHAnsi"/>
                <w:spacing w:val="-2"/>
                <w:sz w:val="25"/>
                <w:szCs w:val="25"/>
                <w:lang w:val="vi-VN"/>
              </w:rPr>
              <w:t xml:space="preserve">quy định của </w:t>
            </w:r>
            <w:r w:rsidRPr="008B5876">
              <w:rPr>
                <w:rFonts w:eastAsiaTheme="minorHAnsi"/>
                <w:spacing w:val="-2"/>
                <w:sz w:val="25"/>
                <w:szCs w:val="25"/>
                <w:lang w:val="nl-NL"/>
              </w:rPr>
              <w:t>UNFCCC</w:t>
            </w:r>
          </w:p>
        </w:tc>
        <w:tc>
          <w:tcPr>
            <w:tcW w:w="1701" w:type="dxa"/>
            <w:vAlign w:val="center"/>
          </w:tcPr>
          <w:p w14:paraId="2A14E955" w14:textId="4E3FE724" w:rsidR="00D07ADD" w:rsidRPr="008B5876" w:rsidRDefault="00D07ADD" w:rsidP="008B5876">
            <w:pPr>
              <w:spacing w:after="120" w:line="240" w:lineRule="auto"/>
              <w:ind w:firstLine="0"/>
              <w:rPr>
                <w:rFonts w:eastAsiaTheme="minorHAnsi"/>
                <w:bCs/>
                <w:spacing w:val="-2"/>
                <w:sz w:val="25"/>
                <w:szCs w:val="25"/>
                <w:lang w:val="nl-NL"/>
              </w:rPr>
            </w:pPr>
          </w:p>
        </w:tc>
      </w:tr>
      <w:tr w:rsidR="00D07ADD" w:rsidRPr="008B5876" w14:paraId="58112269" w14:textId="77777777" w:rsidTr="00280722">
        <w:tc>
          <w:tcPr>
            <w:tcW w:w="5529" w:type="dxa"/>
            <w:vMerge/>
            <w:vAlign w:val="center"/>
          </w:tcPr>
          <w:p w14:paraId="6AD48D81" w14:textId="77777777" w:rsidR="00D07ADD" w:rsidRPr="008B5876" w:rsidRDefault="00D07ADD" w:rsidP="008B5876">
            <w:pPr>
              <w:spacing w:after="120" w:line="240" w:lineRule="auto"/>
              <w:ind w:left="176" w:hanging="176"/>
              <w:rPr>
                <w:rFonts w:eastAsiaTheme="minorHAnsi"/>
                <w:spacing w:val="-2"/>
                <w:sz w:val="25"/>
                <w:szCs w:val="25"/>
                <w:lang w:val="nl-NL"/>
              </w:rPr>
            </w:pPr>
          </w:p>
        </w:tc>
        <w:tc>
          <w:tcPr>
            <w:tcW w:w="3969" w:type="dxa"/>
            <w:vAlign w:val="center"/>
          </w:tcPr>
          <w:p w14:paraId="3479181B" w14:textId="77777777"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nl-NL"/>
              </w:rPr>
              <w:t>Công ước về Đa dạng sinh học (CBD)</w:t>
            </w:r>
            <w:r w:rsidRPr="008B5876">
              <w:rPr>
                <w:rFonts w:eastAsiaTheme="minorHAnsi"/>
                <w:spacing w:val="-2"/>
                <w:sz w:val="25"/>
                <w:szCs w:val="25"/>
                <w:lang w:val="vi-VN"/>
              </w:rPr>
              <w:t>.</w:t>
            </w:r>
          </w:p>
          <w:p w14:paraId="2F0B99D0" w14:textId="38B0307D"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Ðiều 1. Các mục tiêu</w:t>
            </w:r>
          </w:p>
          <w:p w14:paraId="07B04540" w14:textId="77777777"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Các mục tiêu mà Công ước này theo đuổi theo đúng các điều khoản của nó là bảo toàn đa dạng sinh học, sử dụng lâu bền các bộ phận hợp thành của nó và phân phối công bằng hợp lý lợi ích có được nhờ việc khai thác và sử dụng nguồn gen bao gồm cả việc tiếp cận hợp lý nguồn gen và chuyển giao thích hợp công nghệ cần thiết có tính đến các quyền sở hữu tài nguyên, công nghệ, nhờ có các tài trợ thích đáng.</w:t>
            </w:r>
          </w:p>
          <w:p w14:paraId="64EA42CC" w14:textId="063E3B95"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Ðiều 3. Nguyên tắc</w:t>
            </w:r>
          </w:p>
          <w:p w14:paraId="0A117C5B" w14:textId="77777777"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Các quốc gia, phù hợp với Hiến chương Liên Hợp Quốc và các nguyên tắc luật pháp quốc tế có toàn quyền khai thác các tài nguyên của họ theo các chính sách mà họ đề ra; và có trách nhiệm bảo đảm rằng các hoạt động trong phạm vi thẩm quyền hay kiểm soát của họ không làm phương hại đến môi trường của các quốc gia khác hoặc các khu vực không thuộc thẩm QUYỀN QUỐC GIA.</w:t>
            </w:r>
          </w:p>
          <w:p w14:paraId="4D8BFCA2" w14:textId="20C703C1"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b/>
                <w:bCs/>
                <w:spacing w:val="-2"/>
                <w:sz w:val="25"/>
                <w:szCs w:val="25"/>
                <w:lang w:val="vi-VN"/>
              </w:rPr>
              <w:t xml:space="preserve">Ðiều 11. </w:t>
            </w:r>
            <w:r w:rsidRPr="008B5876">
              <w:rPr>
                <w:rFonts w:eastAsiaTheme="minorHAnsi"/>
                <w:i/>
                <w:iCs/>
                <w:spacing w:val="-2"/>
                <w:sz w:val="25"/>
                <w:szCs w:val="25"/>
                <w:lang w:val="vi-VN"/>
              </w:rPr>
              <w:t>Các biện pháp khuyến khích</w:t>
            </w:r>
          </w:p>
          <w:p w14:paraId="0E67A952" w14:textId="77777777"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 xml:space="preserve">Mỗi một Bên ký kết sẽ tiến hành các biện pháp lớn về kinh tế và xã hội ở </w:t>
            </w:r>
            <w:r w:rsidRPr="008B5876">
              <w:rPr>
                <w:rFonts w:eastAsiaTheme="minorHAnsi"/>
                <w:spacing w:val="-2"/>
                <w:sz w:val="25"/>
                <w:szCs w:val="25"/>
                <w:lang w:val="vi-VN"/>
              </w:rPr>
              <w:lastRenderedPageBreak/>
              <w:t>mức tối đa và thích đáng nhất như những hành động chủ động bảo toàn và sử dụng lâu bền các bộ phận hợp thành của đa dạng sinh học.</w:t>
            </w:r>
          </w:p>
          <w:p w14:paraId="7FCEE25B" w14:textId="3C160FB3"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Ðiều 14. Ðánh giá ảnh hưởng và tối thiểu hoá các ảnh hưởng xấu</w:t>
            </w:r>
          </w:p>
          <w:p w14:paraId="3ECEC979" w14:textId="77777777"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Mỗi Bên ký kết sẽ làm đến mức tối đa và thích đáng nhất:</w:t>
            </w:r>
          </w:p>
          <w:p w14:paraId="1E140FEF" w14:textId="77777777"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a. Ðưa ra các thủ tục thích hợp yêu cầu đánh giá ảnh hưởng môi trường của các dự án dường như có thể gây nhiều ảnh hưởng xấu đến đa dạng sinh học nhằm tránh và giảm đến mức tối thiểu các hậu quả này ở những nơi thích hợp, cho phép công chúng tham gia vào các quy trình này.</w:t>
            </w:r>
          </w:p>
          <w:p w14:paraId="77456DC5" w14:textId="5EC00095" w:rsidR="004E28AC" w:rsidRPr="008B5876" w:rsidRDefault="004E28AC"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t>b. Ðưa ra các dàn xếp thích hợp bảo đảm rằng các hậu quả môi trường của các chương trình và các chính sách của họ có thể gây nhiều ảnh hưởng xấu đến đa dạng sinh học đều đã được lường trước một cách đúng đắn.</w:t>
            </w:r>
          </w:p>
        </w:tc>
        <w:tc>
          <w:tcPr>
            <w:tcW w:w="3261" w:type="dxa"/>
            <w:vAlign w:val="center"/>
          </w:tcPr>
          <w:p w14:paraId="3D910B96" w14:textId="6A3C382D" w:rsidR="00D07ADD" w:rsidRPr="008B5876" w:rsidRDefault="00D07ADD" w:rsidP="008B5876">
            <w:pPr>
              <w:spacing w:after="120" w:line="240" w:lineRule="auto"/>
              <w:ind w:firstLine="0"/>
              <w:rPr>
                <w:rFonts w:eastAsiaTheme="minorHAnsi"/>
                <w:spacing w:val="-2"/>
                <w:sz w:val="25"/>
                <w:szCs w:val="25"/>
                <w:lang w:val="vi-VN"/>
              </w:rPr>
            </w:pPr>
            <w:r w:rsidRPr="008B5876">
              <w:rPr>
                <w:rFonts w:eastAsiaTheme="minorHAnsi"/>
                <w:spacing w:val="-2"/>
                <w:sz w:val="25"/>
                <w:szCs w:val="25"/>
                <w:lang w:val="vi-VN"/>
              </w:rPr>
              <w:lastRenderedPageBreak/>
              <w:t xml:space="preserve">Nội dung quy định bảo đảm phù hợp </w:t>
            </w:r>
            <w:r w:rsidR="005E509E" w:rsidRPr="008B5876">
              <w:rPr>
                <w:rFonts w:eastAsiaTheme="minorHAnsi"/>
                <w:spacing w:val="-2"/>
                <w:sz w:val="25"/>
                <w:szCs w:val="25"/>
                <w:lang w:val="vi-VN"/>
              </w:rPr>
              <w:t xml:space="preserve">quy định của </w:t>
            </w:r>
            <w:r w:rsidRPr="008B5876">
              <w:rPr>
                <w:rFonts w:eastAsiaTheme="minorHAnsi"/>
                <w:spacing w:val="-2"/>
                <w:sz w:val="25"/>
                <w:szCs w:val="25"/>
                <w:lang w:val="vi-VN"/>
              </w:rPr>
              <w:t>CBD.</w:t>
            </w:r>
          </w:p>
        </w:tc>
        <w:tc>
          <w:tcPr>
            <w:tcW w:w="1701" w:type="dxa"/>
            <w:vAlign w:val="center"/>
          </w:tcPr>
          <w:p w14:paraId="00765E6D" w14:textId="043A5E4A" w:rsidR="00D07ADD" w:rsidRPr="008B5876" w:rsidRDefault="00D07ADD" w:rsidP="008B5876">
            <w:pPr>
              <w:spacing w:after="120" w:line="240" w:lineRule="auto"/>
              <w:ind w:firstLine="0"/>
              <w:rPr>
                <w:rFonts w:eastAsiaTheme="minorHAnsi"/>
                <w:bCs/>
                <w:spacing w:val="-2"/>
                <w:sz w:val="25"/>
                <w:szCs w:val="25"/>
                <w:lang w:val="nl-NL"/>
              </w:rPr>
            </w:pPr>
          </w:p>
        </w:tc>
      </w:tr>
    </w:tbl>
    <w:p w14:paraId="5C4F2518" w14:textId="344A8CF6" w:rsidR="00A23ABF" w:rsidRPr="00AC62A1" w:rsidRDefault="00A23ABF" w:rsidP="004824D7">
      <w:pPr>
        <w:widowControl w:val="0"/>
        <w:spacing w:after="120" w:line="240" w:lineRule="auto"/>
        <w:ind w:firstLine="0"/>
        <w:rPr>
          <w:rFonts w:asciiTheme="majorBidi" w:eastAsiaTheme="majorEastAsia" w:hAnsiTheme="majorBidi" w:cstheme="majorBidi"/>
          <w:lang w:val="sv-SE"/>
        </w:rPr>
      </w:pPr>
    </w:p>
    <w:sectPr w:rsidR="00A23ABF" w:rsidRPr="00AC62A1" w:rsidSect="008B5876">
      <w:pgSz w:w="16840" w:h="11907" w:orient="landscape" w:code="9"/>
      <w:pgMar w:top="1021" w:right="1021" w:bottom="1021" w:left="1474"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06565" w14:textId="77777777" w:rsidR="000B5ADB" w:rsidRDefault="000B5ADB" w:rsidP="00C479BD">
      <w:pPr>
        <w:spacing w:before="0" w:line="240" w:lineRule="auto"/>
      </w:pPr>
      <w:r>
        <w:separator/>
      </w:r>
    </w:p>
  </w:endnote>
  <w:endnote w:type="continuationSeparator" w:id="0">
    <w:p w14:paraId="745D57D4" w14:textId="77777777" w:rsidR="000B5ADB" w:rsidRDefault="000B5ADB"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EFAF9" w14:textId="77777777" w:rsidR="000B5ADB" w:rsidRDefault="000B5ADB" w:rsidP="00C479BD">
      <w:pPr>
        <w:spacing w:before="0" w:line="240" w:lineRule="auto"/>
      </w:pPr>
      <w:r>
        <w:separator/>
      </w:r>
    </w:p>
  </w:footnote>
  <w:footnote w:type="continuationSeparator" w:id="0">
    <w:p w14:paraId="1677D80C" w14:textId="77777777" w:rsidR="000B5ADB" w:rsidRDefault="000B5ADB" w:rsidP="00C479BD">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8267049"/>
      <w:docPartObj>
        <w:docPartGallery w:val="Page Numbers (Top of Page)"/>
        <w:docPartUnique/>
      </w:docPartObj>
    </w:sdtPr>
    <w:sdtEndPr>
      <w:rPr>
        <w:noProof/>
        <w:sz w:val="26"/>
        <w:szCs w:val="26"/>
      </w:rPr>
    </w:sdtEndPr>
    <w:sdtContent>
      <w:p w14:paraId="3B0C87B6" w14:textId="296ADB2B" w:rsidR="00743228" w:rsidRPr="00205761" w:rsidRDefault="00743228"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776FE5">
          <w:rPr>
            <w:noProof/>
            <w:sz w:val="26"/>
            <w:szCs w:val="26"/>
          </w:rPr>
          <w:t>21</w:t>
        </w:r>
        <w:r w:rsidRPr="00205761">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2"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5"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7"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8"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11" w15:restartNumberingAfterBreak="0">
    <w:nsid w:val="64F00ECE"/>
    <w:multiLevelType w:val="hybridMultilevel"/>
    <w:tmpl w:val="6B96DF1A"/>
    <w:lvl w:ilvl="0" w:tplc="F14EC67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2"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1B336A0"/>
    <w:multiLevelType w:val="hybridMultilevel"/>
    <w:tmpl w:val="B8A88934"/>
    <w:lvl w:ilvl="0" w:tplc="D7986EF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abstractNum w:abstractNumId="15" w15:restartNumberingAfterBreak="0">
    <w:nsid w:val="793657B8"/>
    <w:multiLevelType w:val="multilevel"/>
    <w:tmpl w:val="114AB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6"/>
  </w:num>
  <w:num w:numId="4">
    <w:abstractNumId w:val="4"/>
  </w:num>
  <w:num w:numId="5">
    <w:abstractNumId w:val="10"/>
  </w:num>
  <w:num w:numId="6">
    <w:abstractNumId w:val="14"/>
  </w:num>
  <w:num w:numId="7">
    <w:abstractNumId w:val="3"/>
  </w:num>
  <w:num w:numId="8">
    <w:abstractNumId w:val="5"/>
  </w:num>
  <w:num w:numId="9">
    <w:abstractNumId w:val="8"/>
  </w:num>
  <w:num w:numId="10">
    <w:abstractNumId w:val="7"/>
  </w:num>
  <w:num w:numId="11">
    <w:abstractNumId w:val="12"/>
  </w:num>
  <w:num w:numId="12">
    <w:abstractNumId w:val="2"/>
  </w:num>
  <w:num w:numId="13">
    <w:abstractNumId w:val="0"/>
  </w:num>
  <w:num w:numId="14">
    <w:abstractNumId w:val="11"/>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F95"/>
    <w:rsid w:val="000015DB"/>
    <w:rsid w:val="0000188D"/>
    <w:rsid w:val="0000230D"/>
    <w:rsid w:val="000023C2"/>
    <w:rsid w:val="000027AE"/>
    <w:rsid w:val="000042D7"/>
    <w:rsid w:val="0000469D"/>
    <w:rsid w:val="00004EA2"/>
    <w:rsid w:val="00005158"/>
    <w:rsid w:val="000067C2"/>
    <w:rsid w:val="0000690D"/>
    <w:rsid w:val="0001040C"/>
    <w:rsid w:val="0001140D"/>
    <w:rsid w:val="0001250C"/>
    <w:rsid w:val="00012734"/>
    <w:rsid w:val="00013103"/>
    <w:rsid w:val="00013340"/>
    <w:rsid w:val="000139E2"/>
    <w:rsid w:val="0001403D"/>
    <w:rsid w:val="0001449C"/>
    <w:rsid w:val="00014FBA"/>
    <w:rsid w:val="000153B7"/>
    <w:rsid w:val="00015C8A"/>
    <w:rsid w:val="000169EB"/>
    <w:rsid w:val="00016EFB"/>
    <w:rsid w:val="000202AB"/>
    <w:rsid w:val="00022101"/>
    <w:rsid w:val="00022629"/>
    <w:rsid w:val="00022EF9"/>
    <w:rsid w:val="00023A2D"/>
    <w:rsid w:val="000249F0"/>
    <w:rsid w:val="000251F6"/>
    <w:rsid w:val="00025B13"/>
    <w:rsid w:val="00025DD3"/>
    <w:rsid w:val="00026F3D"/>
    <w:rsid w:val="00027B19"/>
    <w:rsid w:val="0003197B"/>
    <w:rsid w:val="0003264D"/>
    <w:rsid w:val="00032BE8"/>
    <w:rsid w:val="00033201"/>
    <w:rsid w:val="00033A5F"/>
    <w:rsid w:val="00034C96"/>
    <w:rsid w:val="00034DBF"/>
    <w:rsid w:val="00034E84"/>
    <w:rsid w:val="00035A23"/>
    <w:rsid w:val="00037294"/>
    <w:rsid w:val="0004049A"/>
    <w:rsid w:val="000405FF"/>
    <w:rsid w:val="0004097F"/>
    <w:rsid w:val="00041EB5"/>
    <w:rsid w:val="00042756"/>
    <w:rsid w:val="00042D4A"/>
    <w:rsid w:val="000430AC"/>
    <w:rsid w:val="00043AD4"/>
    <w:rsid w:val="000508B2"/>
    <w:rsid w:val="00051908"/>
    <w:rsid w:val="00052AD4"/>
    <w:rsid w:val="00053688"/>
    <w:rsid w:val="0005375F"/>
    <w:rsid w:val="000543FD"/>
    <w:rsid w:val="00054776"/>
    <w:rsid w:val="0005712B"/>
    <w:rsid w:val="000576AF"/>
    <w:rsid w:val="00057995"/>
    <w:rsid w:val="00057FFC"/>
    <w:rsid w:val="000602DD"/>
    <w:rsid w:val="00060BC9"/>
    <w:rsid w:val="00060E57"/>
    <w:rsid w:val="0006175D"/>
    <w:rsid w:val="00061A54"/>
    <w:rsid w:val="00061D05"/>
    <w:rsid w:val="00066C6F"/>
    <w:rsid w:val="00067753"/>
    <w:rsid w:val="00067A77"/>
    <w:rsid w:val="0007104E"/>
    <w:rsid w:val="00071164"/>
    <w:rsid w:val="0007145C"/>
    <w:rsid w:val="00071645"/>
    <w:rsid w:val="00071E8C"/>
    <w:rsid w:val="00072B99"/>
    <w:rsid w:val="000740B3"/>
    <w:rsid w:val="0007567A"/>
    <w:rsid w:val="000759F5"/>
    <w:rsid w:val="0007609F"/>
    <w:rsid w:val="00076749"/>
    <w:rsid w:val="0008013E"/>
    <w:rsid w:val="000807B5"/>
    <w:rsid w:val="000807E8"/>
    <w:rsid w:val="00080B94"/>
    <w:rsid w:val="00081E7B"/>
    <w:rsid w:val="00082716"/>
    <w:rsid w:val="00082DD1"/>
    <w:rsid w:val="000842AC"/>
    <w:rsid w:val="000859BA"/>
    <w:rsid w:val="00090224"/>
    <w:rsid w:val="000903F1"/>
    <w:rsid w:val="000905A1"/>
    <w:rsid w:val="0009172C"/>
    <w:rsid w:val="00092AC8"/>
    <w:rsid w:val="00094E4D"/>
    <w:rsid w:val="0009657E"/>
    <w:rsid w:val="000976A9"/>
    <w:rsid w:val="000977D9"/>
    <w:rsid w:val="00097E35"/>
    <w:rsid w:val="000A0DC4"/>
    <w:rsid w:val="000A0F72"/>
    <w:rsid w:val="000A180D"/>
    <w:rsid w:val="000A1C43"/>
    <w:rsid w:val="000A3A25"/>
    <w:rsid w:val="000A3DA0"/>
    <w:rsid w:val="000A49F2"/>
    <w:rsid w:val="000A4FA6"/>
    <w:rsid w:val="000A5627"/>
    <w:rsid w:val="000B0AD8"/>
    <w:rsid w:val="000B124A"/>
    <w:rsid w:val="000B3142"/>
    <w:rsid w:val="000B3CD3"/>
    <w:rsid w:val="000B4400"/>
    <w:rsid w:val="000B5ADB"/>
    <w:rsid w:val="000B7A36"/>
    <w:rsid w:val="000B7D16"/>
    <w:rsid w:val="000C070F"/>
    <w:rsid w:val="000C0B20"/>
    <w:rsid w:val="000C0E8B"/>
    <w:rsid w:val="000C1F71"/>
    <w:rsid w:val="000C2D10"/>
    <w:rsid w:val="000C2E57"/>
    <w:rsid w:val="000C34BE"/>
    <w:rsid w:val="000C47BE"/>
    <w:rsid w:val="000C47D5"/>
    <w:rsid w:val="000C589A"/>
    <w:rsid w:val="000C63F8"/>
    <w:rsid w:val="000D053D"/>
    <w:rsid w:val="000D2074"/>
    <w:rsid w:val="000D3007"/>
    <w:rsid w:val="000D422F"/>
    <w:rsid w:val="000D426A"/>
    <w:rsid w:val="000D4833"/>
    <w:rsid w:val="000D5308"/>
    <w:rsid w:val="000D6336"/>
    <w:rsid w:val="000D7328"/>
    <w:rsid w:val="000E126F"/>
    <w:rsid w:val="000E1618"/>
    <w:rsid w:val="000E181A"/>
    <w:rsid w:val="000E1C79"/>
    <w:rsid w:val="000E29BE"/>
    <w:rsid w:val="000E3EA4"/>
    <w:rsid w:val="000E3F0B"/>
    <w:rsid w:val="000E51EC"/>
    <w:rsid w:val="000E5219"/>
    <w:rsid w:val="000E6402"/>
    <w:rsid w:val="000E68B2"/>
    <w:rsid w:val="000F149B"/>
    <w:rsid w:val="000F3E2D"/>
    <w:rsid w:val="000F3FF0"/>
    <w:rsid w:val="000F4514"/>
    <w:rsid w:val="000F5114"/>
    <w:rsid w:val="000F65E5"/>
    <w:rsid w:val="000F764D"/>
    <w:rsid w:val="001001C9"/>
    <w:rsid w:val="00100E33"/>
    <w:rsid w:val="00103258"/>
    <w:rsid w:val="00103B6F"/>
    <w:rsid w:val="00104E5F"/>
    <w:rsid w:val="001052A6"/>
    <w:rsid w:val="00105351"/>
    <w:rsid w:val="00105FB8"/>
    <w:rsid w:val="001070BE"/>
    <w:rsid w:val="00107383"/>
    <w:rsid w:val="00107C50"/>
    <w:rsid w:val="001101FA"/>
    <w:rsid w:val="001102B5"/>
    <w:rsid w:val="00110E60"/>
    <w:rsid w:val="00111E92"/>
    <w:rsid w:val="00112323"/>
    <w:rsid w:val="00112898"/>
    <w:rsid w:val="00113203"/>
    <w:rsid w:val="0011568F"/>
    <w:rsid w:val="00115F03"/>
    <w:rsid w:val="0011789A"/>
    <w:rsid w:val="00117A08"/>
    <w:rsid w:val="001204B2"/>
    <w:rsid w:val="00122B83"/>
    <w:rsid w:val="001237B1"/>
    <w:rsid w:val="00123B85"/>
    <w:rsid w:val="00125157"/>
    <w:rsid w:val="00126336"/>
    <w:rsid w:val="0012635F"/>
    <w:rsid w:val="00127266"/>
    <w:rsid w:val="00130ED7"/>
    <w:rsid w:val="00131128"/>
    <w:rsid w:val="00131184"/>
    <w:rsid w:val="00131C6F"/>
    <w:rsid w:val="00133F0D"/>
    <w:rsid w:val="001346A5"/>
    <w:rsid w:val="001349A2"/>
    <w:rsid w:val="00135222"/>
    <w:rsid w:val="00135613"/>
    <w:rsid w:val="00135695"/>
    <w:rsid w:val="0013601F"/>
    <w:rsid w:val="00137069"/>
    <w:rsid w:val="0013751B"/>
    <w:rsid w:val="001409E1"/>
    <w:rsid w:val="00140EED"/>
    <w:rsid w:val="00141ADB"/>
    <w:rsid w:val="00141E41"/>
    <w:rsid w:val="00142034"/>
    <w:rsid w:val="0014249D"/>
    <w:rsid w:val="0014335C"/>
    <w:rsid w:val="00143877"/>
    <w:rsid w:val="001438B2"/>
    <w:rsid w:val="00146854"/>
    <w:rsid w:val="00150FC3"/>
    <w:rsid w:val="00151D2D"/>
    <w:rsid w:val="00153D23"/>
    <w:rsid w:val="00154E67"/>
    <w:rsid w:val="001564FD"/>
    <w:rsid w:val="00156B9C"/>
    <w:rsid w:val="00157E89"/>
    <w:rsid w:val="00157F7E"/>
    <w:rsid w:val="00161B8B"/>
    <w:rsid w:val="00161BF0"/>
    <w:rsid w:val="00162642"/>
    <w:rsid w:val="00162F10"/>
    <w:rsid w:val="001638DC"/>
    <w:rsid w:val="00163AF8"/>
    <w:rsid w:val="00164B19"/>
    <w:rsid w:val="00164B26"/>
    <w:rsid w:val="00164C59"/>
    <w:rsid w:val="001654A6"/>
    <w:rsid w:val="001658E4"/>
    <w:rsid w:val="001659C9"/>
    <w:rsid w:val="00165D9F"/>
    <w:rsid w:val="0016675E"/>
    <w:rsid w:val="0016705C"/>
    <w:rsid w:val="001710BB"/>
    <w:rsid w:val="001721AD"/>
    <w:rsid w:val="00172A75"/>
    <w:rsid w:val="00172C70"/>
    <w:rsid w:val="0017322B"/>
    <w:rsid w:val="0017359C"/>
    <w:rsid w:val="00174950"/>
    <w:rsid w:val="001773A8"/>
    <w:rsid w:val="00181B56"/>
    <w:rsid w:val="00181F79"/>
    <w:rsid w:val="001824C3"/>
    <w:rsid w:val="00184016"/>
    <w:rsid w:val="001848FC"/>
    <w:rsid w:val="0018504F"/>
    <w:rsid w:val="001902A0"/>
    <w:rsid w:val="00190B84"/>
    <w:rsid w:val="001919F7"/>
    <w:rsid w:val="001923D6"/>
    <w:rsid w:val="00192DC7"/>
    <w:rsid w:val="00193987"/>
    <w:rsid w:val="00194A05"/>
    <w:rsid w:val="00196026"/>
    <w:rsid w:val="001964F8"/>
    <w:rsid w:val="001968B4"/>
    <w:rsid w:val="0019696F"/>
    <w:rsid w:val="00196BD3"/>
    <w:rsid w:val="00197724"/>
    <w:rsid w:val="0019780E"/>
    <w:rsid w:val="00197E25"/>
    <w:rsid w:val="001A0390"/>
    <w:rsid w:val="001A08DB"/>
    <w:rsid w:val="001A2008"/>
    <w:rsid w:val="001A20F4"/>
    <w:rsid w:val="001A3AA3"/>
    <w:rsid w:val="001A4056"/>
    <w:rsid w:val="001A4894"/>
    <w:rsid w:val="001A54AF"/>
    <w:rsid w:val="001A5A55"/>
    <w:rsid w:val="001A6221"/>
    <w:rsid w:val="001A7633"/>
    <w:rsid w:val="001A7BBC"/>
    <w:rsid w:val="001B007C"/>
    <w:rsid w:val="001B054C"/>
    <w:rsid w:val="001B0DC9"/>
    <w:rsid w:val="001B1614"/>
    <w:rsid w:val="001B1F8A"/>
    <w:rsid w:val="001B2FB5"/>
    <w:rsid w:val="001B460F"/>
    <w:rsid w:val="001B7E13"/>
    <w:rsid w:val="001B7F54"/>
    <w:rsid w:val="001C04EA"/>
    <w:rsid w:val="001C08F1"/>
    <w:rsid w:val="001C0A8E"/>
    <w:rsid w:val="001C0BB5"/>
    <w:rsid w:val="001C0E4A"/>
    <w:rsid w:val="001C0FF2"/>
    <w:rsid w:val="001C1BEC"/>
    <w:rsid w:val="001C1FF5"/>
    <w:rsid w:val="001C2A15"/>
    <w:rsid w:val="001C2D0F"/>
    <w:rsid w:val="001C2F3D"/>
    <w:rsid w:val="001C324E"/>
    <w:rsid w:val="001C388B"/>
    <w:rsid w:val="001C4223"/>
    <w:rsid w:val="001C4250"/>
    <w:rsid w:val="001C47F2"/>
    <w:rsid w:val="001C59B8"/>
    <w:rsid w:val="001C723B"/>
    <w:rsid w:val="001D00F2"/>
    <w:rsid w:val="001D0369"/>
    <w:rsid w:val="001D06B8"/>
    <w:rsid w:val="001D0716"/>
    <w:rsid w:val="001D1D4F"/>
    <w:rsid w:val="001D3922"/>
    <w:rsid w:val="001D3EA2"/>
    <w:rsid w:val="001D4A01"/>
    <w:rsid w:val="001D4EB6"/>
    <w:rsid w:val="001D517D"/>
    <w:rsid w:val="001D587E"/>
    <w:rsid w:val="001D62DC"/>
    <w:rsid w:val="001D77EC"/>
    <w:rsid w:val="001D78A5"/>
    <w:rsid w:val="001D7946"/>
    <w:rsid w:val="001E00E5"/>
    <w:rsid w:val="001E05BB"/>
    <w:rsid w:val="001E13F7"/>
    <w:rsid w:val="001E30E1"/>
    <w:rsid w:val="001E4D68"/>
    <w:rsid w:val="001E5BF1"/>
    <w:rsid w:val="001E5E34"/>
    <w:rsid w:val="001E6049"/>
    <w:rsid w:val="001E65EF"/>
    <w:rsid w:val="001E6B44"/>
    <w:rsid w:val="001E7291"/>
    <w:rsid w:val="001F060A"/>
    <w:rsid w:val="001F0AAC"/>
    <w:rsid w:val="001F14C2"/>
    <w:rsid w:val="001F1714"/>
    <w:rsid w:val="001F1C37"/>
    <w:rsid w:val="001F212F"/>
    <w:rsid w:val="001F23CB"/>
    <w:rsid w:val="001F31B3"/>
    <w:rsid w:val="001F37DC"/>
    <w:rsid w:val="001F45C8"/>
    <w:rsid w:val="001F594E"/>
    <w:rsid w:val="001F5FBC"/>
    <w:rsid w:val="001F6655"/>
    <w:rsid w:val="001F7566"/>
    <w:rsid w:val="001F758D"/>
    <w:rsid w:val="001F75F8"/>
    <w:rsid w:val="00200559"/>
    <w:rsid w:val="002006C0"/>
    <w:rsid w:val="00200E65"/>
    <w:rsid w:val="00201EF8"/>
    <w:rsid w:val="0020216E"/>
    <w:rsid w:val="00202B7C"/>
    <w:rsid w:val="00203885"/>
    <w:rsid w:val="00204631"/>
    <w:rsid w:val="00205761"/>
    <w:rsid w:val="00206371"/>
    <w:rsid w:val="00206EB8"/>
    <w:rsid w:val="00212A4D"/>
    <w:rsid w:val="00213C83"/>
    <w:rsid w:val="002151E6"/>
    <w:rsid w:val="00215EAE"/>
    <w:rsid w:val="00216EF0"/>
    <w:rsid w:val="00216F15"/>
    <w:rsid w:val="0021700F"/>
    <w:rsid w:val="002208C8"/>
    <w:rsid w:val="00220BD9"/>
    <w:rsid w:val="00221234"/>
    <w:rsid w:val="0022189E"/>
    <w:rsid w:val="0022266F"/>
    <w:rsid w:val="00223272"/>
    <w:rsid w:val="002248AB"/>
    <w:rsid w:val="00227BC2"/>
    <w:rsid w:val="0023142D"/>
    <w:rsid w:val="002314B4"/>
    <w:rsid w:val="00232145"/>
    <w:rsid w:val="00232E3A"/>
    <w:rsid w:val="00233A58"/>
    <w:rsid w:val="002343FB"/>
    <w:rsid w:val="00235AD8"/>
    <w:rsid w:val="00235DD8"/>
    <w:rsid w:val="00236A57"/>
    <w:rsid w:val="00236CFD"/>
    <w:rsid w:val="0023788F"/>
    <w:rsid w:val="002378F1"/>
    <w:rsid w:val="00237BBC"/>
    <w:rsid w:val="00237EF8"/>
    <w:rsid w:val="00241380"/>
    <w:rsid w:val="00241A9E"/>
    <w:rsid w:val="002423EF"/>
    <w:rsid w:val="00242B05"/>
    <w:rsid w:val="00243D82"/>
    <w:rsid w:val="00246004"/>
    <w:rsid w:val="00246851"/>
    <w:rsid w:val="00246B4C"/>
    <w:rsid w:val="00246D0E"/>
    <w:rsid w:val="00246DCF"/>
    <w:rsid w:val="0024709F"/>
    <w:rsid w:val="00250529"/>
    <w:rsid w:val="00251053"/>
    <w:rsid w:val="002541A8"/>
    <w:rsid w:val="0025445A"/>
    <w:rsid w:val="00254CDA"/>
    <w:rsid w:val="00254F1A"/>
    <w:rsid w:val="0025523C"/>
    <w:rsid w:val="0025667C"/>
    <w:rsid w:val="002569B3"/>
    <w:rsid w:val="00257336"/>
    <w:rsid w:val="00257387"/>
    <w:rsid w:val="00260646"/>
    <w:rsid w:val="00260D3B"/>
    <w:rsid w:val="00261541"/>
    <w:rsid w:val="0026168F"/>
    <w:rsid w:val="002620CD"/>
    <w:rsid w:val="00262363"/>
    <w:rsid w:val="0026291A"/>
    <w:rsid w:val="00262AE4"/>
    <w:rsid w:val="0026320A"/>
    <w:rsid w:val="002639C1"/>
    <w:rsid w:val="00264A5C"/>
    <w:rsid w:val="00264E1C"/>
    <w:rsid w:val="002653AD"/>
    <w:rsid w:val="0026657E"/>
    <w:rsid w:val="00266F5B"/>
    <w:rsid w:val="002673B8"/>
    <w:rsid w:val="00272724"/>
    <w:rsid w:val="0027279F"/>
    <w:rsid w:val="00272AB9"/>
    <w:rsid w:val="00272B06"/>
    <w:rsid w:val="002741CD"/>
    <w:rsid w:val="00274909"/>
    <w:rsid w:val="00274C7E"/>
    <w:rsid w:val="002759A7"/>
    <w:rsid w:val="002767E4"/>
    <w:rsid w:val="00276E9D"/>
    <w:rsid w:val="002777E4"/>
    <w:rsid w:val="00277C0E"/>
    <w:rsid w:val="00280722"/>
    <w:rsid w:val="002808DD"/>
    <w:rsid w:val="00281920"/>
    <w:rsid w:val="0028196F"/>
    <w:rsid w:val="002823C2"/>
    <w:rsid w:val="00282742"/>
    <w:rsid w:val="0028276D"/>
    <w:rsid w:val="0028377F"/>
    <w:rsid w:val="002850F8"/>
    <w:rsid w:val="00286149"/>
    <w:rsid w:val="002875DD"/>
    <w:rsid w:val="00290BE9"/>
    <w:rsid w:val="00291C3F"/>
    <w:rsid w:val="00293747"/>
    <w:rsid w:val="00293C3E"/>
    <w:rsid w:val="0029514B"/>
    <w:rsid w:val="00295478"/>
    <w:rsid w:val="00296CF3"/>
    <w:rsid w:val="002975BE"/>
    <w:rsid w:val="002A21C9"/>
    <w:rsid w:val="002A233F"/>
    <w:rsid w:val="002A4214"/>
    <w:rsid w:val="002A437E"/>
    <w:rsid w:val="002A65B0"/>
    <w:rsid w:val="002B0B96"/>
    <w:rsid w:val="002B1064"/>
    <w:rsid w:val="002B18C9"/>
    <w:rsid w:val="002B1EEF"/>
    <w:rsid w:val="002B21FA"/>
    <w:rsid w:val="002B2DDC"/>
    <w:rsid w:val="002B326B"/>
    <w:rsid w:val="002B38C0"/>
    <w:rsid w:val="002B3EDD"/>
    <w:rsid w:val="002B4D38"/>
    <w:rsid w:val="002B6FC6"/>
    <w:rsid w:val="002C2730"/>
    <w:rsid w:val="002C2DA1"/>
    <w:rsid w:val="002C32A0"/>
    <w:rsid w:val="002C425E"/>
    <w:rsid w:val="002C52D2"/>
    <w:rsid w:val="002C5455"/>
    <w:rsid w:val="002C5960"/>
    <w:rsid w:val="002C639E"/>
    <w:rsid w:val="002C778B"/>
    <w:rsid w:val="002D01D8"/>
    <w:rsid w:val="002D106A"/>
    <w:rsid w:val="002D3AEC"/>
    <w:rsid w:val="002D3E62"/>
    <w:rsid w:val="002D4920"/>
    <w:rsid w:val="002D59EF"/>
    <w:rsid w:val="002D776C"/>
    <w:rsid w:val="002E0AB7"/>
    <w:rsid w:val="002E1230"/>
    <w:rsid w:val="002E1AA0"/>
    <w:rsid w:val="002E3021"/>
    <w:rsid w:val="002E3367"/>
    <w:rsid w:val="002E341A"/>
    <w:rsid w:val="002E38EE"/>
    <w:rsid w:val="002E497B"/>
    <w:rsid w:val="002E51C9"/>
    <w:rsid w:val="002E5474"/>
    <w:rsid w:val="002E569F"/>
    <w:rsid w:val="002E58A9"/>
    <w:rsid w:val="002E5B6B"/>
    <w:rsid w:val="002E6EEC"/>
    <w:rsid w:val="002E7CC4"/>
    <w:rsid w:val="002F0093"/>
    <w:rsid w:val="002F1377"/>
    <w:rsid w:val="002F1ED9"/>
    <w:rsid w:val="002F3890"/>
    <w:rsid w:val="002F4768"/>
    <w:rsid w:val="002F5A8F"/>
    <w:rsid w:val="002F5B89"/>
    <w:rsid w:val="002F6177"/>
    <w:rsid w:val="002F7143"/>
    <w:rsid w:val="002F732B"/>
    <w:rsid w:val="0030015E"/>
    <w:rsid w:val="003009A9"/>
    <w:rsid w:val="00302551"/>
    <w:rsid w:val="00302683"/>
    <w:rsid w:val="00303EA2"/>
    <w:rsid w:val="00304229"/>
    <w:rsid w:val="0030451D"/>
    <w:rsid w:val="00304673"/>
    <w:rsid w:val="00304E68"/>
    <w:rsid w:val="00305587"/>
    <w:rsid w:val="00305A41"/>
    <w:rsid w:val="00307FF5"/>
    <w:rsid w:val="003108A7"/>
    <w:rsid w:val="00312651"/>
    <w:rsid w:val="00313F35"/>
    <w:rsid w:val="00316677"/>
    <w:rsid w:val="00316D8B"/>
    <w:rsid w:val="00316ECA"/>
    <w:rsid w:val="0031739F"/>
    <w:rsid w:val="00320C48"/>
    <w:rsid w:val="00320DC8"/>
    <w:rsid w:val="0032189E"/>
    <w:rsid w:val="003226EE"/>
    <w:rsid w:val="0032313D"/>
    <w:rsid w:val="00323ACE"/>
    <w:rsid w:val="00323F86"/>
    <w:rsid w:val="0032437F"/>
    <w:rsid w:val="003243F9"/>
    <w:rsid w:val="0032465A"/>
    <w:rsid w:val="00326034"/>
    <w:rsid w:val="003276A3"/>
    <w:rsid w:val="00327E91"/>
    <w:rsid w:val="00330B09"/>
    <w:rsid w:val="00331A49"/>
    <w:rsid w:val="00332E9E"/>
    <w:rsid w:val="0033343E"/>
    <w:rsid w:val="00333BA3"/>
    <w:rsid w:val="00335057"/>
    <w:rsid w:val="003350E3"/>
    <w:rsid w:val="0033549F"/>
    <w:rsid w:val="00336AAE"/>
    <w:rsid w:val="0034154F"/>
    <w:rsid w:val="00342538"/>
    <w:rsid w:val="00343551"/>
    <w:rsid w:val="00344EB7"/>
    <w:rsid w:val="00345009"/>
    <w:rsid w:val="003457F0"/>
    <w:rsid w:val="003478E8"/>
    <w:rsid w:val="00347AC7"/>
    <w:rsid w:val="00350124"/>
    <w:rsid w:val="0035041D"/>
    <w:rsid w:val="0035070F"/>
    <w:rsid w:val="00350C9E"/>
    <w:rsid w:val="003511D3"/>
    <w:rsid w:val="00351578"/>
    <w:rsid w:val="003515C3"/>
    <w:rsid w:val="00353089"/>
    <w:rsid w:val="003538F8"/>
    <w:rsid w:val="00353BF4"/>
    <w:rsid w:val="00353BFB"/>
    <w:rsid w:val="00353F62"/>
    <w:rsid w:val="00354FC0"/>
    <w:rsid w:val="00356467"/>
    <w:rsid w:val="003574F8"/>
    <w:rsid w:val="00360266"/>
    <w:rsid w:val="003605A0"/>
    <w:rsid w:val="0036080D"/>
    <w:rsid w:val="00360D6A"/>
    <w:rsid w:val="00361EED"/>
    <w:rsid w:val="003632DB"/>
    <w:rsid w:val="00363F3A"/>
    <w:rsid w:val="0036441A"/>
    <w:rsid w:val="00364F54"/>
    <w:rsid w:val="0036596C"/>
    <w:rsid w:val="0036719B"/>
    <w:rsid w:val="003704FA"/>
    <w:rsid w:val="00370922"/>
    <w:rsid w:val="00370E9A"/>
    <w:rsid w:val="003718E9"/>
    <w:rsid w:val="003730C1"/>
    <w:rsid w:val="003752DE"/>
    <w:rsid w:val="00375B4C"/>
    <w:rsid w:val="00376B29"/>
    <w:rsid w:val="0038263B"/>
    <w:rsid w:val="00382C84"/>
    <w:rsid w:val="00383377"/>
    <w:rsid w:val="0038338D"/>
    <w:rsid w:val="003835E5"/>
    <w:rsid w:val="00383A48"/>
    <w:rsid w:val="00383F95"/>
    <w:rsid w:val="003861B0"/>
    <w:rsid w:val="00386B99"/>
    <w:rsid w:val="00390279"/>
    <w:rsid w:val="0039062C"/>
    <w:rsid w:val="00390EE3"/>
    <w:rsid w:val="003930AF"/>
    <w:rsid w:val="003934AB"/>
    <w:rsid w:val="00393E96"/>
    <w:rsid w:val="00394276"/>
    <w:rsid w:val="00396ED0"/>
    <w:rsid w:val="003A0832"/>
    <w:rsid w:val="003A123B"/>
    <w:rsid w:val="003A12CB"/>
    <w:rsid w:val="003A15EA"/>
    <w:rsid w:val="003A2181"/>
    <w:rsid w:val="003A3661"/>
    <w:rsid w:val="003A3BF2"/>
    <w:rsid w:val="003A43C3"/>
    <w:rsid w:val="003A4930"/>
    <w:rsid w:val="003A548E"/>
    <w:rsid w:val="003A6076"/>
    <w:rsid w:val="003A6237"/>
    <w:rsid w:val="003A7F70"/>
    <w:rsid w:val="003B1202"/>
    <w:rsid w:val="003B31FF"/>
    <w:rsid w:val="003B3DF2"/>
    <w:rsid w:val="003B50C3"/>
    <w:rsid w:val="003B6196"/>
    <w:rsid w:val="003B6318"/>
    <w:rsid w:val="003B6686"/>
    <w:rsid w:val="003C27C3"/>
    <w:rsid w:val="003C36D0"/>
    <w:rsid w:val="003C4019"/>
    <w:rsid w:val="003C4681"/>
    <w:rsid w:val="003C4C04"/>
    <w:rsid w:val="003C5F74"/>
    <w:rsid w:val="003C7B4E"/>
    <w:rsid w:val="003C7B7E"/>
    <w:rsid w:val="003D02F6"/>
    <w:rsid w:val="003D0700"/>
    <w:rsid w:val="003D160A"/>
    <w:rsid w:val="003D22A8"/>
    <w:rsid w:val="003D33E4"/>
    <w:rsid w:val="003D3CDC"/>
    <w:rsid w:val="003D4A69"/>
    <w:rsid w:val="003D5224"/>
    <w:rsid w:val="003D5379"/>
    <w:rsid w:val="003D57CC"/>
    <w:rsid w:val="003E03D0"/>
    <w:rsid w:val="003E11F3"/>
    <w:rsid w:val="003E3016"/>
    <w:rsid w:val="003E3683"/>
    <w:rsid w:val="003E4A79"/>
    <w:rsid w:val="003E53B2"/>
    <w:rsid w:val="003E5A47"/>
    <w:rsid w:val="003E5C37"/>
    <w:rsid w:val="003F0215"/>
    <w:rsid w:val="003F04C8"/>
    <w:rsid w:val="003F1F8E"/>
    <w:rsid w:val="003F238B"/>
    <w:rsid w:val="003F2B86"/>
    <w:rsid w:val="003F3759"/>
    <w:rsid w:val="003F4395"/>
    <w:rsid w:val="003F4BB6"/>
    <w:rsid w:val="003F5489"/>
    <w:rsid w:val="003F579E"/>
    <w:rsid w:val="003F612B"/>
    <w:rsid w:val="003F6422"/>
    <w:rsid w:val="003F6594"/>
    <w:rsid w:val="003F6CC7"/>
    <w:rsid w:val="003F768B"/>
    <w:rsid w:val="00400201"/>
    <w:rsid w:val="004006B0"/>
    <w:rsid w:val="0040081C"/>
    <w:rsid w:val="004009DD"/>
    <w:rsid w:val="0040206C"/>
    <w:rsid w:val="00402C56"/>
    <w:rsid w:val="00402F94"/>
    <w:rsid w:val="00403934"/>
    <w:rsid w:val="004044EA"/>
    <w:rsid w:val="0040565F"/>
    <w:rsid w:val="0040591C"/>
    <w:rsid w:val="00407BEC"/>
    <w:rsid w:val="00410BA5"/>
    <w:rsid w:val="00410E9F"/>
    <w:rsid w:val="00411625"/>
    <w:rsid w:val="00411A62"/>
    <w:rsid w:val="00411B75"/>
    <w:rsid w:val="00412E25"/>
    <w:rsid w:val="004135B3"/>
    <w:rsid w:val="00414253"/>
    <w:rsid w:val="00414384"/>
    <w:rsid w:val="004143C8"/>
    <w:rsid w:val="00414E1F"/>
    <w:rsid w:val="004152A5"/>
    <w:rsid w:val="00415DC9"/>
    <w:rsid w:val="004168CC"/>
    <w:rsid w:val="00416FCE"/>
    <w:rsid w:val="00417713"/>
    <w:rsid w:val="00417C44"/>
    <w:rsid w:val="00420109"/>
    <w:rsid w:val="00420415"/>
    <w:rsid w:val="00420698"/>
    <w:rsid w:val="00420A92"/>
    <w:rsid w:val="0042318C"/>
    <w:rsid w:val="00423C97"/>
    <w:rsid w:val="004267FF"/>
    <w:rsid w:val="0042718B"/>
    <w:rsid w:val="004308DD"/>
    <w:rsid w:val="00430D82"/>
    <w:rsid w:val="00430E76"/>
    <w:rsid w:val="00431E5A"/>
    <w:rsid w:val="004331F7"/>
    <w:rsid w:val="00433B26"/>
    <w:rsid w:val="0043438D"/>
    <w:rsid w:val="00434729"/>
    <w:rsid w:val="004351D3"/>
    <w:rsid w:val="0043550E"/>
    <w:rsid w:val="00435D86"/>
    <w:rsid w:val="004378AB"/>
    <w:rsid w:val="00440660"/>
    <w:rsid w:val="00442AE6"/>
    <w:rsid w:val="004464A5"/>
    <w:rsid w:val="0044667E"/>
    <w:rsid w:val="00446FCA"/>
    <w:rsid w:val="00450D2D"/>
    <w:rsid w:val="00451113"/>
    <w:rsid w:val="004511FB"/>
    <w:rsid w:val="004524D1"/>
    <w:rsid w:val="00452C12"/>
    <w:rsid w:val="004545D5"/>
    <w:rsid w:val="00455309"/>
    <w:rsid w:val="0045567E"/>
    <w:rsid w:val="00455813"/>
    <w:rsid w:val="00455DB5"/>
    <w:rsid w:val="00457123"/>
    <w:rsid w:val="0045770C"/>
    <w:rsid w:val="00460F2D"/>
    <w:rsid w:val="00461ECA"/>
    <w:rsid w:val="0046210E"/>
    <w:rsid w:val="00462284"/>
    <w:rsid w:val="00465594"/>
    <w:rsid w:val="00466FA1"/>
    <w:rsid w:val="004703C3"/>
    <w:rsid w:val="00470B75"/>
    <w:rsid w:val="00471AEA"/>
    <w:rsid w:val="00472C6C"/>
    <w:rsid w:val="004732E5"/>
    <w:rsid w:val="004737F6"/>
    <w:rsid w:val="00473BF3"/>
    <w:rsid w:val="0047646D"/>
    <w:rsid w:val="004765CC"/>
    <w:rsid w:val="00477402"/>
    <w:rsid w:val="0048162B"/>
    <w:rsid w:val="004824D7"/>
    <w:rsid w:val="00482EF7"/>
    <w:rsid w:val="004834B3"/>
    <w:rsid w:val="00484C2B"/>
    <w:rsid w:val="0048534A"/>
    <w:rsid w:val="004857AA"/>
    <w:rsid w:val="0048613A"/>
    <w:rsid w:val="00486F91"/>
    <w:rsid w:val="00492C8B"/>
    <w:rsid w:val="00494B93"/>
    <w:rsid w:val="00495850"/>
    <w:rsid w:val="00496099"/>
    <w:rsid w:val="004A01DF"/>
    <w:rsid w:val="004A0730"/>
    <w:rsid w:val="004A0DF7"/>
    <w:rsid w:val="004A1664"/>
    <w:rsid w:val="004A2188"/>
    <w:rsid w:val="004A21A2"/>
    <w:rsid w:val="004A288B"/>
    <w:rsid w:val="004A339A"/>
    <w:rsid w:val="004A3A93"/>
    <w:rsid w:val="004A3E13"/>
    <w:rsid w:val="004A40C3"/>
    <w:rsid w:val="004A43D9"/>
    <w:rsid w:val="004A4EC5"/>
    <w:rsid w:val="004A55CD"/>
    <w:rsid w:val="004A5639"/>
    <w:rsid w:val="004A5999"/>
    <w:rsid w:val="004A77D9"/>
    <w:rsid w:val="004A7C52"/>
    <w:rsid w:val="004B117F"/>
    <w:rsid w:val="004B18C8"/>
    <w:rsid w:val="004B1BF5"/>
    <w:rsid w:val="004B1EE9"/>
    <w:rsid w:val="004B2659"/>
    <w:rsid w:val="004B282C"/>
    <w:rsid w:val="004B3228"/>
    <w:rsid w:val="004B3357"/>
    <w:rsid w:val="004B3E03"/>
    <w:rsid w:val="004B4069"/>
    <w:rsid w:val="004B4BA3"/>
    <w:rsid w:val="004B50F5"/>
    <w:rsid w:val="004B5BFF"/>
    <w:rsid w:val="004B5DCD"/>
    <w:rsid w:val="004B6A05"/>
    <w:rsid w:val="004C0055"/>
    <w:rsid w:val="004C114C"/>
    <w:rsid w:val="004C2387"/>
    <w:rsid w:val="004C2E32"/>
    <w:rsid w:val="004C31C1"/>
    <w:rsid w:val="004C3E40"/>
    <w:rsid w:val="004C4322"/>
    <w:rsid w:val="004C59F8"/>
    <w:rsid w:val="004C5B15"/>
    <w:rsid w:val="004C6A3B"/>
    <w:rsid w:val="004C743B"/>
    <w:rsid w:val="004D13B0"/>
    <w:rsid w:val="004D364C"/>
    <w:rsid w:val="004D4285"/>
    <w:rsid w:val="004D42B1"/>
    <w:rsid w:val="004D42F0"/>
    <w:rsid w:val="004D4442"/>
    <w:rsid w:val="004D47C1"/>
    <w:rsid w:val="004D5D69"/>
    <w:rsid w:val="004D63A6"/>
    <w:rsid w:val="004D6AB3"/>
    <w:rsid w:val="004D6DF0"/>
    <w:rsid w:val="004D7F87"/>
    <w:rsid w:val="004E0015"/>
    <w:rsid w:val="004E09C2"/>
    <w:rsid w:val="004E1268"/>
    <w:rsid w:val="004E1C9D"/>
    <w:rsid w:val="004E28AC"/>
    <w:rsid w:val="004E34A1"/>
    <w:rsid w:val="004E360A"/>
    <w:rsid w:val="004E4215"/>
    <w:rsid w:val="004E51B6"/>
    <w:rsid w:val="004E6108"/>
    <w:rsid w:val="004E6661"/>
    <w:rsid w:val="004E6A92"/>
    <w:rsid w:val="004E6DAB"/>
    <w:rsid w:val="004F05D6"/>
    <w:rsid w:val="004F0673"/>
    <w:rsid w:val="004F093F"/>
    <w:rsid w:val="004F1529"/>
    <w:rsid w:val="004F1D49"/>
    <w:rsid w:val="004F1E7D"/>
    <w:rsid w:val="004F2121"/>
    <w:rsid w:val="004F2E4B"/>
    <w:rsid w:val="004F3B0A"/>
    <w:rsid w:val="004F3C76"/>
    <w:rsid w:val="004F407E"/>
    <w:rsid w:val="004F45C7"/>
    <w:rsid w:val="004F5D81"/>
    <w:rsid w:val="004F5EAB"/>
    <w:rsid w:val="004F63E7"/>
    <w:rsid w:val="004F74ED"/>
    <w:rsid w:val="00500151"/>
    <w:rsid w:val="005023B1"/>
    <w:rsid w:val="00504392"/>
    <w:rsid w:val="00505462"/>
    <w:rsid w:val="005101DA"/>
    <w:rsid w:val="00510718"/>
    <w:rsid w:val="00510B81"/>
    <w:rsid w:val="005161AE"/>
    <w:rsid w:val="00516BF1"/>
    <w:rsid w:val="00517A3F"/>
    <w:rsid w:val="00517F38"/>
    <w:rsid w:val="0052084A"/>
    <w:rsid w:val="00520FA5"/>
    <w:rsid w:val="005211EF"/>
    <w:rsid w:val="005229BE"/>
    <w:rsid w:val="00523C65"/>
    <w:rsid w:val="005241D5"/>
    <w:rsid w:val="005249BB"/>
    <w:rsid w:val="00524ECE"/>
    <w:rsid w:val="005255CA"/>
    <w:rsid w:val="00525BAE"/>
    <w:rsid w:val="00525FE4"/>
    <w:rsid w:val="00526175"/>
    <w:rsid w:val="00526762"/>
    <w:rsid w:val="0052747E"/>
    <w:rsid w:val="005274AC"/>
    <w:rsid w:val="0053088F"/>
    <w:rsid w:val="00530E8A"/>
    <w:rsid w:val="0053280B"/>
    <w:rsid w:val="00533E64"/>
    <w:rsid w:val="00534CCE"/>
    <w:rsid w:val="00535DD7"/>
    <w:rsid w:val="0053626B"/>
    <w:rsid w:val="005425A7"/>
    <w:rsid w:val="00542621"/>
    <w:rsid w:val="00543134"/>
    <w:rsid w:val="00544B71"/>
    <w:rsid w:val="00544F7A"/>
    <w:rsid w:val="0054523A"/>
    <w:rsid w:val="00546C0C"/>
    <w:rsid w:val="005476F2"/>
    <w:rsid w:val="0054790D"/>
    <w:rsid w:val="00550345"/>
    <w:rsid w:val="00550694"/>
    <w:rsid w:val="00550818"/>
    <w:rsid w:val="00550879"/>
    <w:rsid w:val="005513AD"/>
    <w:rsid w:val="00552236"/>
    <w:rsid w:val="005525C8"/>
    <w:rsid w:val="00552D32"/>
    <w:rsid w:val="00553537"/>
    <w:rsid w:val="00555E3D"/>
    <w:rsid w:val="00556034"/>
    <w:rsid w:val="00556478"/>
    <w:rsid w:val="005568E1"/>
    <w:rsid w:val="00556F5D"/>
    <w:rsid w:val="00557D43"/>
    <w:rsid w:val="00560119"/>
    <w:rsid w:val="005614B4"/>
    <w:rsid w:val="005619ED"/>
    <w:rsid w:val="0056202D"/>
    <w:rsid w:val="005624D2"/>
    <w:rsid w:val="00562631"/>
    <w:rsid w:val="00562F71"/>
    <w:rsid w:val="00563683"/>
    <w:rsid w:val="005648C0"/>
    <w:rsid w:val="00564A94"/>
    <w:rsid w:val="0056508B"/>
    <w:rsid w:val="0056532C"/>
    <w:rsid w:val="0056563C"/>
    <w:rsid w:val="00566560"/>
    <w:rsid w:val="005708E9"/>
    <w:rsid w:val="00570915"/>
    <w:rsid w:val="00572370"/>
    <w:rsid w:val="0057433E"/>
    <w:rsid w:val="00574EBD"/>
    <w:rsid w:val="00575291"/>
    <w:rsid w:val="00575F24"/>
    <w:rsid w:val="00576090"/>
    <w:rsid w:val="005761B6"/>
    <w:rsid w:val="005765D4"/>
    <w:rsid w:val="00576707"/>
    <w:rsid w:val="005774C4"/>
    <w:rsid w:val="00577A67"/>
    <w:rsid w:val="00580501"/>
    <w:rsid w:val="00580C3A"/>
    <w:rsid w:val="005817DF"/>
    <w:rsid w:val="00582AC2"/>
    <w:rsid w:val="00583527"/>
    <w:rsid w:val="005857A0"/>
    <w:rsid w:val="0058614F"/>
    <w:rsid w:val="00590DE5"/>
    <w:rsid w:val="005932E3"/>
    <w:rsid w:val="00593C58"/>
    <w:rsid w:val="00593ED1"/>
    <w:rsid w:val="00596056"/>
    <w:rsid w:val="005969A5"/>
    <w:rsid w:val="00596F6B"/>
    <w:rsid w:val="0059704C"/>
    <w:rsid w:val="0059708D"/>
    <w:rsid w:val="005A04AE"/>
    <w:rsid w:val="005A158E"/>
    <w:rsid w:val="005A2430"/>
    <w:rsid w:val="005A26FE"/>
    <w:rsid w:val="005A4742"/>
    <w:rsid w:val="005A635A"/>
    <w:rsid w:val="005B0429"/>
    <w:rsid w:val="005B0851"/>
    <w:rsid w:val="005B0ECE"/>
    <w:rsid w:val="005B1253"/>
    <w:rsid w:val="005B24E8"/>
    <w:rsid w:val="005B36E2"/>
    <w:rsid w:val="005B3E26"/>
    <w:rsid w:val="005B4B10"/>
    <w:rsid w:val="005B5439"/>
    <w:rsid w:val="005B55F1"/>
    <w:rsid w:val="005B56CA"/>
    <w:rsid w:val="005B6667"/>
    <w:rsid w:val="005B66E9"/>
    <w:rsid w:val="005C0A37"/>
    <w:rsid w:val="005C2771"/>
    <w:rsid w:val="005C28AB"/>
    <w:rsid w:val="005C38A4"/>
    <w:rsid w:val="005C3D63"/>
    <w:rsid w:val="005C6060"/>
    <w:rsid w:val="005C6C5D"/>
    <w:rsid w:val="005C72F2"/>
    <w:rsid w:val="005D1D97"/>
    <w:rsid w:val="005D1F80"/>
    <w:rsid w:val="005D261D"/>
    <w:rsid w:val="005D26FC"/>
    <w:rsid w:val="005D2720"/>
    <w:rsid w:val="005D2DC1"/>
    <w:rsid w:val="005D404A"/>
    <w:rsid w:val="005D4B8F"/>
    <w:rsid w:val="005D5B5D"/>
    <w:rsid w:val="005D6A62"/>
    <w:rsid w:val="005D7758"/>
    <w:rsid w:val="005D7A65"/>
    <w:rsid w:val="005E1413"/>
    <w:rsid w:val="005E313B"/>
    <w:rsid w:val="005E49AE"/>
    <w:rsid w:val="005E509E"/>
    <w:rsid w:val="005E5298"/>
    <w:rsid w:val="005E71B9"/>
    <w:rsid w:val="005F0059"/>
    <w:rsid w:val="005F0176"/>
    <w:rsid w:val="005F0416"/>
    <w:rsid w:val="005F0683"/>
    <w:rsid w:val="005F09FC"/>
    <w:rsid w:val="005F0CA3"/>
    <w:rsid w:val="005F2EC0"/>
    <w:rsid w:val="005F3A56"/>
    <w:rsid w:val="005F5A97"/>
    <w:rsid w:val="005F67A2"/>
    <w:rsid w:val="005F6AB7"/>
    <w:rsid w:val="005F6ECE"/>
    <w:rsid w:val="005F739B"/>
    <w:rsid w:val="00600321"/>
    <w:rsid w:val="00600DD4"/>
    <w:rsid w:val="006012C8"/>
    <w:rsid w:val="00601532"/>
    <w:rsid w:val="006016BD"/>
    <w:rsid w:val="00602D32"/>
    <w:rsid w:val="00603B26"/>
    <w:rsid w:val="00603C64"/>
    <w:rsid w:val="0060463E"/>
    <w:rsid w:val="00604955"/>
    <w:rsid w:val="00604BFB"/>
    <w:rsid w:val="00604CE6"/>
    <w:rsid w:val="00605314"/>
    <w:rsid w:val="006054B8"/>
    <w:rsid w:val="00606758"/>
    <w:rsid w:val="006069C1"/>
    <w:rsid w:val="006069F7"/>
    <w:rsid w:val="006110B7"/>
    <w:rsid w:val="00611DFF"/>
    <w:rsid w:val="00613905"/>
    <w:rsid w:val="00614A0F"/>
    <w:rsid w:val="00615BBB"/>
    <w:rsid w:val="00617720"/>
    <w:rsid w:val="006177CD"/>
    <w:rsid w:val="00621EDE"/>
    <w:rsid w:val="006221C6"/>
    <w:rsid w:val="00623537"/>
    <w:rsid w:val="00623C05"/>
    <w:rsid w:val="006242EF"/>
    <w:rsid w:val="00625496"/>
    <w:rsid w:val="00630D53"/>
    <w:rsid w:val="00630F5A"/>
    <w:rsid w:val="00631E4F"/>
    <w:rsid w:val="00632588"/>
    <w:rsid w:val="00632C1E"/>
    <w:rsid w:val="00632CFD"/>
    <w:rsid w:val="006336E7"/>
    <w:rsid w:val="006338EC"/>
    <w:rsid w:val="00633D7C"/>
    <w:rsid w:val="00633D83"/>
    <w:rsid w:val="006344F0"/>
    <w:rsid w:val="0063599B"/>
    <w:rsid w:val="0063617E"/>
    <w:rsid w:val="00636A9E"/>
    <w:rsid w:val="0063768F"/>
    <w:rsid w:val="00637C9F"/>
    <w:rsid w:val="00642B8F"/>
    <w:rsid w:val="006432F2"/>
    <w:rsid w:val="0064344C"/>
    <w:rsid w:val="00643B43"/>
    <w:rsid w:val="00644633"/>
    <w:rsid w:val="00644B4D"/>
    <w:rsid w:val="00644DC2"/>
    <w:rsid w:val="00644F5C"/>
    <w:rsid w:val="00645F81"/>
    <w:rsid w:val="00647D4A"/>
    <w:rsid w:val="006528CA"/>
    <w:rsid w:val="00652A0D"/>
    <w:rsid w:val="00652E1F"/>
    <w:rsid w:val="00652FE5"/>
    <w:rsid w:val="00653E4D"/>
    <w:rsid w:val="0065475E"/>
    <w:rsid w:val="0065489C"/>
    <w:rsid w:val="00655F78"/>
    <w:rsid w:val="006576F2"/>
    <w:rsid w:val="00657E8C"/>
    <w:rsid w:val="0066154E"/>
    <w:rsid w:val="00663FE1"/>
    <w:rsid w:val="00664091"/>
    <w:rsid w:val="00664A5E"/>
    <w:rsid w:val="00665D9E"/>
    <w:rsid w:val="00665EDF"/>
    <w:rsid w:val="006672E5"/>
    <w:rsid w:val="0067081E"/>
    <w:rsid w:val="0067092F"/>
    <w:rsid w:val="006711B1"/>
    <w:rsid w:val="00671357"/>
    <w:rsid w:val="00671BF5"/>
    <w:rsid w:val="006738FE"/>
    <w:rsid w:val="00673C1A"/>
    <w:rsid w:val="00674025"/>
    <w:rsid w:val="006754EC"/>
    <w:rsid w:val="00677796"/>
    <w:rsid w:val="00677A6E"/>
    <w:rsid w:val="00680871"/>
    <w:rsid w:val="00681174"/>
    <w:rsid w:val="006811B7"/>
    <w:rsid w:val="00682E13"/>
    <w:rsid w:val="006833A6"/>
    <w:rsid w:val="00683788"/>
    <w:rsid w:val="0068392F"/>
    <w:rsid w:val="006839BB"/>
    <w:rsid w:val="00684464"/>
    <w:rsid w:val="00684738"/>
    <w:rsid w:val="006852DB"/>
    <w:rsid w:val="006872EB"/>
    <w:rsid w:val="00687789"/>
    <w:rsid w:val="006915B9"/>
    <w:rsid w:val="00691FA5"/>
    <w:rsid w:val="00692EB4"/>
    <w:rsid w:val="0069641D"/>
    <w:rsid w:val="006A0166"/>
    <w:rsid w:val="006A021F"/>
    <w:rsid w:val="006A0D79"/>
    <w:rsid w:val="006A120A"/>
    <w:rsid w:val="006A22CC"/>
    <w:rsid w:val="006A2DA7"/>
    <w:rsid w:val="006A6D2E"/>
    <w:rsid w:val="006A7B3B"/>
    <w:rsid w:val="006B1444"/>
    <w:rsid w:val="006B19CC"/>
    <w:rsid w:val="006B2361"/>
    <w:rsid w:val="006B2931"/>
    <w:rsid w:val="006B42F5"/>
    <w:rsid w:val="006B4753"/>
    <w:rsid w:val="006B4DDC"/>
    <w:rsid w:val="006B4E50"/>
    <w:rsid w:val="006B6559"/>
    <w:rsid w:val="006B6DC8"/>
    <w:rsid w:val="006B6F76"/>
    <w:rsid w:val="006B7253"/>
    <w:rsid w:val="006C031F"/>
    <w:rsid w:val="006C0341"/>
    <w:rsid w:val="006C03A5"/>
    <w:rsid w:val="006C060B"/>
    <w:rsid w:val="006C1885"/>
    <w:rsid w:val="006C1A31"/>
    <w:rsid w:val="006C1C7C"/>
    <w:rsid w:val="006C261A"/>
    <w:rsid w:val="006C36C1"/>
    <w:rsid w:val="006C447C"/>
    <w:rsid w:val="006C6BA5"/>
    <w:rsid w:val="006D0B28"/>
    <w:rsid w:val="006D0E58"/>
    <w:rsid w:val="006D2540"/>
    <w:rsid w:val="006D264D"/>
    <w:rsid w:val="006D2B6E"/>
    <w:rsid w:val="006D332A"/>
    <w:rsid w:val="006D4348"/>
    <w:rsid w:val="006D4B91"/>
    <w:rsid w:val="006D507E"/>
    <w:rsid w:val="006D577E"/>
    <w:rsid w:val="006D5D64"/>
    <w:rsid w:val="006D6DE5"/>
    <w:rsid w:val="006D7858"/>
    <w:rsid w:val="006D7D0E"/>
    <w:rsid w:val="006D7F8F"/>
    <w:rsid w:val="006E0930"/>
    <w:rsid w:val="006E0A4C"/>
    <w:rsid w:val="006E0A5C"/>
    <w:rsid w:val="006E1563"/>
    <w:rsid w:val="006E185F"/>
    <w:rsid w:val="006E2142"/>
    <w:rsid w:val="006E4897"/>
    <w:rsid w:val="006E4990"/>
    <w:rsid w:val="006E4B0D"/>
    <w:rsid w:val="006E4E49"/>
    <w:rsid w:val="006E678C"/>
    <w:rsid w:val="006E6E08"/>
    <w:rsid w:val="006E709B"/>
    <w:rsid w:val="006E7187"/>
    <w:rsid w:val="006E74A9"/>
    <w:rsid w:val="006E7CCE"/>
    <w:rsid w:val="006F05B7"/>
    <w:rsid w:val="006F0AA9"/>
    <w:rsid w:val="006F1C50"/>
    <w:rsid w:val="006F230C"/>
    <w:rsid w:val="006F23CB"/>
    <w:rsid w:val="006F2B1A"/>
    <w:rsid w:val="006F32DB"/>
    <w:rsid w:val="006F3503"/>
    <w:rsid w:val="006F4831"/>
    <w:rsid w:val="006F519C"/>
    <w:rsid w:val="006F53EE"/>
    <w:rsid w:val="006F64D6"/>
    <w:rsid w:val="006F6760"/>
    <w:rsid w:val="006F6BC7"/>
    <w:rsid w:val="007000DE"/>
    <w:rsid w:val="007013A5"/>
    <w:rsid w:val="00701442"/>
    <w:rsid w:val="00702E1C"/>
    <w:rsid w:val="007036AD"/>
    <w:rsid w:val="00703845"/>
    <w:rsid w:val="0070410F"/>
    <w:rsid w:val="00705DDB"/>
    <w:rsid w:val="00705F51"/>
    <w:rsid w:val="0070603B"/>
    <w:rsid w:val="00706EA9"/>
    <w:rsid w:val="00711DB8"/>
    <w:rsid w:val="00712246"/>
    <w:rsid w:val="00714922"/>
    <w:rsid w:val="00714C04"/>
    <w:rsid w:val="0071605D"/>
    <w:rsid w:val="0071687D"/>
    <w:rsid w:val="007176F9"/>
    <w:rsid w:val="007205A5"/>
    <w:rsid w:val="00721121"/>
    <w:rsid w:val="0072165A"/>
    <w:rsid w:val="007226D9"/>
    <w:rsid w:val="007245DF"/>
    <w:rsid w:val="00727788"/>
    <w:rsid w:val="0073028F"/>
    <w:rsid w:val="00730EB7"/>
    <w:rsid w:val="00731640"/>
    <w:rsid w:val="00731803"/>
    <w:rsid w:val="00733DDF"/>
    <w:rsid w:val="00737555"/>
    <w:rsid w:val="0074169A"/>
    <w:rsid w:val="0074191B"/>
    <w:rsid w:val="00741A6B"/>
    <w:rsid w:val="00743228"/>
    <w:rsid w:val="00745649"/>
    <w:rsid w:val="00745A52"/>
    <w:rsid w:val="00747981"/>
    <w:rsid w:val="00747E31"/>
    <w:rsid w:val="007503C2"/>
    <w:rsid w:val="00750F86"/>
    <w:rsid w:val="00751498"/>
    <w:rsid w:val="0075279B"/>
    <w:rsid w:val="00752B93"/>
    <w:rsid w:val="00752E63"/>
    <w:rsid w:val="00753682"/>
    <w:rsid w:val="007555CD"/>
    <w:rsid w:val="007563C6"/>
    <w:rsid w:val="0075648D"/>
    <w:rsid w:val="007575E4"/>
    <w:rsid w:val="007602A4"/>
    <w:rsid w:val="00760411"/>
    <w:rsid w:val="00760AA1"/>
    <w:rsid w:val="00760F37"/>
    <w:rsid w:val="00761B1E"/>
    <w:rsid w:val="0076207C"/>
    <w:rsid w:val="0076207F"/>
    <w:rsid w:val="007629A5"/>
    <w:rsid w:val="00762BC2"/>
    <w:rsid w:val="00763081"/>
    <w:rsid w:val="00763233"/>
    <w:rsid w:val="00763BA9"/>
    <w:rsid w:val="007660B6"/>
    <w:rsid w:val="00766B4B"/>
    <w:rsid w:val="0076758D"/>
    <w:rsid w:val="0077058C"/>
    <w:rsid w:val="00774CFC"/>
    <w:rsid w:val="00775201"/>
    <w:rsid w:val="00776FE5"/>
    <w:rsid w:val="00782223"/>
    <w:rsid w:val="00782995"/>
    <w:rsid w:val="00784605"/>
    <w:rsid w:val="00785686"/>
    <w:rsid w:val="00785B06"/>
    <w:rsid w:val="0078696B"/>
    <w:rsid w:val="007873DC"/>
    <w:rsid w:val="0079024D"/>
    <w:rsid w:val="007903DE"/>
    <w:rsid w:val="00790566"/>
    <w:rsid w:val="00791544"/>
    <w:rsid w:val="007926F1"/>
    <w:rsid w:val="00793576"/>
    <w:rsid w:val="00793E03"/>
    <w:rsid w:val="00794BC5"/>
    <w:rsid w:val="0079524D"/>
    <w:rsid w:val="00797EA2"/>
    <w:rsid w:val="007A167E"/>
    <w:rsid w:val="007A190C"/>
    <w:rsid w:val="007A2D70"/>
    <w:rsid w:val="007A33C6"/>
    <w:rsid w:val="007A3899"/>
    <w:rsid w:val="007A3B21"/>
    <w:rsid w:val="007A54B2"/>
    <w:rsid w:val="007A68F3"/>
    <w:rsid w:val="007B0178"/>
    <w:rsid w:val="007B1165"/>
    <w:rsid w:val="007B154C"/>
    <w:rsid w:val="007B1E85"/>
    <w:rsid w:val="007B271A"/>
    <w:rsid w:val="007B2E04"/>
    <w:rsid w:val="007B31A6"/>
    <w:rsid w:val="007B38FA"/>
    <w:rsid w:val="007B5B7A"/>
    <w:rsid w:val="007B5F18"/>
    <w:rsid w:val="007B67B9"/>
    <w:rsid w:val="007C0D33"/>
    <w:rsid w:val="007C3DAC"/>
    <w:rsid w:val="007C40B7"/>
    <w:rsid w:val="007C7892"/>
    <w:rsid w:val="007C792F"/>
    <w:rsid w:val="007D064F"/>
    <w:rsid w:val="007D11D3"/>
    <w:rsid w:val="007D1BFC"/>
    <w:rsid w:val="007D1EEF"/>
    <w:rsid w:val="007D2B78"/>
    <w:rsid w:val="007D39BA"/>
    <w:rsid w:val="007D416F"/>
    <w:rsid w:val="007D434E"/>
    <w:rsid w:val="007D5E9B"/>
    <w:rsid w:val="007D6550"/>
    <w:rsid w:val="007D6D05"/>
    <w:rsid w:val="007D71D9"/>
    <w:rsid w:val="007D7B23"/>
    <w:rsid w:val="007D7D8E"/>
    <w:rsid w:val="007D7DF2"/>
    <w:rsid w:val="007E13F9"/>
    <w:rsid w:val="007E1A8C"/>
    <w:rsid w:val="007E1BE3"/>
    <w:rsid w:val="007E202C"/>
    <w:rsid w:val="007E212B"/>
    <w:rsid w:val="007E2697"/>
    <w:rsid w:val="007E3EB3"/>
    <w:rsid w:val="007E4BD3"/>
    <w:rsid w:val="007E52D1"/>
    <w:rsid w:val="007E6181"/>
    <w:rsid w:val="007E68AD"/>
    <w:rsid w:val="007F0040"/>
    <w:rsid w:val="007F067B"/>
    <w:rsid w:val="007F0C19"/>
    <w:rsid w:val="007F17C9"/>
    <w:rsid w:val="007F4B96"/>
    <w:rsid w:val="007F6333"/>
    <w:rsid w:val="007F7C96"/>
    <w:rsid w:val="00800E17"/>
    <w:rsid w:val="008018D0"/>
    <w:rsid w:val="00801D6F"/>
    <w:rsid w:val="008020AE"/>
    <w:rsid w:val="0080214C"/>
    <w:rsid w:val="008038C7"/>
    <w:rsid w:val="00804595"/>
    <w:rsid w:val="00804BAC"/>
    <w:rsid w:val="00805876"/>
    <w:rsid w:val="00806D82"/>
    <w:rsid w:val="008076D8"/>
    <w:rsid w:val="00807DFE"/>
    <w:rsid w:val="00810636"/>
    <w:rsid w:val="00810EE2"/>
    <w:rsid w:val="00810F73"/>
    <w:rsid w:val="0081174E"/>
    <w:rsid w:val="008117D1"/>
    <w:rsid w:val="00812290"/>
    <w:rsid w:val="008139F2"/>
    <w:rsid w:val="008141CC"/>
    <w:rsid w:val="008143D5"/>
    <w:rsid w:val="00814823"/>
    <w:rsid w:val="008167B9"/>
    <w:rsid w:val="00817203"/>
    <w:rsid w:val="00817C05"/>
    <w:rsid w:val="00820DC7"/>
    <w:rsid w:val="00821136"/>
    <w:rsid w:val="008216DA"/>
    <w:rsid w:val="0082186A"/>
    <w:rsid w:val="00821E0C"/>
    <w:rsid w:val="00821ECE"/>
    <w:rsid w:val="008226F8"/>
    <w:rsid w:val="0082340A"/>
    <w:rsid w:val="00823469"/>
    <w:rsid w:val="00823DB6"/>
    <w:rsid w:val="0082411B"/>
    <w:rsid w:val="00824EA0"/>
    <w:rsid w:val="00825075"/>
    <w:rsid w:val="008277D3"/>
    <w:rsid w:val="008279DF"/>
    <w:rsid w:val="00832238"/>
    <w:rsid w:val="00833245"/>
    <w:rsid w:val="00833B95"/>
    <w:rsid w:val="00833D0D"/>
    <w:rsid w:val="008352C4"/>
    <w:rsid w:val="008359FC"/>
    <w:rsid w:val="00836A5E"/>
    <w:rsid w:val="00837F5A"/>
    <w:rsid w:val="0084037D"/>
    <w:rsid w:val="00841435"/>
    <w:rsid w:val="00844DA5"/>
    <w:rsid w:val="008455A1"/>
    <w:rsid w:val="00845A4E"/>
    <w:rsid w:val="00845A6A"/>
    <w:rsid w:val="00845FA0"/>
    <w:rsid w:val="008462D1"/>
    <w:rsid w:val="008467C4"/>
    <w:rsid w:val="0084695F"/>
    <w:rsid w:val="00846DCA"/>
    <w:rsid w:val="0085045F"/>
    <w:rsid w:val="008504D7"/>
    <w:rsid w:val="00851A7E"/>
    <w:rsid w:val="0085265C"/>
    <w:rsid w:val="008533A2"/>
    <w:rsid w:val="008536B3"/>
    <w:rsid w:val="008538BC"/>
    <w:rsid w:val="00854D07"/>
    <w:rsid w:val="00854FB8"/>
    <w:rsid w:val="00855CB2"/>
    <w:rsid w:val="00860F40"/>
    <w:rsid w:val="008622BF"/>
    <w:rsid w:val="00862512"/>
    <w:rsid w:val="00863137"/>
    <w:rsid w:val="008654B7"/>
    <w:rsid w:val="0086555D"/>
    <w:rsid w:val="00867003"/>
    <w:rsid w:val="008678A8"/>
    <w:rsid w:val="00870F0F"/>
    <w:rsid w:val="00872772"/>
    <w:rsid w:val="00872E07"/>
    <w:rsid w:val="00873753"/>
    <w:rsid w:val="00874F4C"/>
    <w:rsid w:val="008759BB"/>
    <w:rsid w:val="008762D2"/>
    <w:rsid w:val="008767B3"/>
    <w:rsid w:val="00876DE9"/>
    <w:rsid w:val="008815C3"/>
    <w:rsid w:val="008829B7"/>
    <w:rsid w:val="00883A81"/>
    <w:rsid w:val="008846D6"/>
    <w:rsid w:val="0088524E"/>
    <w:rsid w:val="008869AF"/>
    <w:rsid w:val="00886CE3"/>
    <w:rsid w:val="00887D56"/>
    <w:rsid w:val="00890F7B"/>
    <w:rsid w:val="00891581"/>
    <w:rsid w:val="008920CF"/>
    <w:rsid w:val="008927A2"/>
    <w:rsid w:val="00892969"/>
    <w:rsid w:val="0089306E"/>
    <w:rsid w:val="00893218"/>
    <w:rsid w:val="0089330E"/>
    <w:rsid w:val="008936F8"/>
    <w:rsid w:val="00893B86"/>
    <w:rsid w:val="00894DD2"/>
    <w:rsid w:val="0089547D"/>
    <w:rsid w:val="00895816"/>
    <w:rsid w:val="00896531"/>
    <w:rsid w:val="008966C9"/>
    <w:rsid w:val="008974E3"/>
    <w:rsid w:val="008A16A1"/>
    <w:rsid w:val="008A1D28"/>
    <w:rsid w:val="008A1FA2"/>
    <w:rsid w:val="008A2EA6"/>
    <w:rsid w:val="008A3C34"/>
    <w:rsid w:val="008A3F67"/>
    <w:rsid w:val="008A4749"/>
    <w:rsid w:val="008A5C66"/>
    <w:rsid w:val="008A60DB"/>
    <w:rsid w:val="008A66D4"/>
    <w:rsid w:val="008A6733"/>
    <w:rsid w:val="008B05EB"/>
    <w:rsid w:val="008B0D9C"/>
    <w:rsid w:val="008B185F"/>
    <w:rsid w:val="008B19B4"/>
    <w:rsid w:val="008B20BE"/>
    <w:rsid w:val="008B2DDD"/>
    <w:rsid w:val="008B3920"/>
    <w:rsid w:val="008B561B"/>
    <w:rsid w:val="008B5699"/>
    <w:rsid w:val="008B5876"/>
    <w:rsid w:val="008B58F8"/>
    <w:rsid w:val="008B6B6B"/>
    <w:rsid w:val="008B74A0"/>
    <w:rsid w:val="008B7794"/>
    <w:rsid w:val="008C08A0"/>
    <w:rsid w:val="008C095B"/>
    <w:rsid w:val="008C0A57"/>
    <w:rsid w:val="008C2179"/>
    <w:rsid w:val="008C22E1"/>
    <w:rsid w:val="008C238F"/>
    <w:rsid w:val="008C262D"/>
    <w:rsid w:val="008C27C5"/>
    <w:rsid w:val="008C2DDA"/>
    <w:rsid w:val="008C343F"/>
    <w:rsid w:val="008C42B8"/>
    <w:rsid w:val="008C546B"/>
    <w:rsid w:val="008C54F7"/>
    <w:rsid w:val="008C6487"/>
    <w:rsid w:val="008C7894"/>
    <w:rsid w:val="008D0948"/>
    <w:rsid w:val="008D16D2"/>
    <w:rsid w:val="008D34A4"/>
    <w:rsid w:val="008D37C5"/>
    <w:rsid w:val="008D51A9"/>
    <w:rsid w:val="008D5CD0"/>
    <w:rsid w:val="008D5D57"/>
    <w:rsid w:val="008D60CB"/>
    <w:rsid w:val="008D7093"/>
    <w:rsid w:val="008D733D"/>
    <w:rsid w:val="008D7734"/>
    <w:rsid w:val="008D78CE"/>
    <w:rsid w:val="008D7BF0"/>
    <w:rsid w:val="008E043C"/>
    <w:rsid w:val="008E0EB2"/>
    <w:rsid w:val="008E27C7"/>
    <w:rsid w:val="008E31FD"/>
    <w:rsid w:val="008E40B0"/>
    <w:rsid w:val="008E4399"/>
    <w:rsid w:val="008E4878"/>
    <w:rsid w:val="008E5B5D"/>
    <w:rsid w:val="008E5D80"/>
    <w:rsid w:val="008E6D23"/>
    <w:rsid w:val="008F0E3A"/>
    <w:rsid w:val="008F0FC4"/>
    <w:rsid w:val="008F146E"/>
    <w:rsid w:val="008F1B8F"/>
    <w:rsid w:val="008F1D1C"/>
    <w:rsid w:val="008F2EE7"/>
    <w:rsid w:val="008F2EE9"/>
    <w:rsid w:val="008F40B6"/>
    <w:rsid w:val="008F43C2"/>
    <w:rsid w:val="008F5ECC"/>
    <w:rsid w:val="008F6468"/>
    <w:rsid w:val="008F6846"/>
    <w:rsid w:val="008F6BF8"/>
    <w:rsid w:val="008F6E5F"/>
    <w:rsid w:val="009018D6"/>
    <w:rsid w:val="00901C51"/>
    <w:rsid w:val="00901E40"/>
    <w:rsid w:val="009036AC"/>
    <w:rsid w:val="009040E4"/>
    <w:rsid w:val="009054BE"/>
    <w:rsid w:val="00906732"/>
    <w:rsid w:val="00907684"/>
    <w:rsid w:val="009101F6"/>
    <w:rsid w:val="009107C4"/>
    <w:rsid w:val="009116F4"/>
    <w:rsid w:val="0091354C"/>
    <w:rsid w:val="0091596B"/>
    <w:rsid w:val="00917621"/>
    <w:rsid w:val="00917C2A"/>
    <w:rsid w:val="00921323"/>
    <w:rsid w:val="00921983"/>
    <w:rsid w:val="00921BBF"/>
    <w:rsid w:val="00922249"/>
    <w:rsid w:val="009223C9"/>
    <w:rsid w:val="00923CAD"/>
    <w:rsid w:val="009247CF"/>
    <w:rsid w:val="00924F49"/>
    <w:rsid w:val="00924FFA"/>
    <w:rsid w:val="0092687B"/>
    <w:rsid w:val="00926BDA"/>
    <w:rsid w:val="009275B5"/>
    <w:rsid w:val="009306D8"/>
    <w:rsid w:val="009310F3"/>
    <w:rsid w:val="00931EA6"/>
    <w:rsid w:val="00932E7C"/>
    <w:rsid w:val="00935132"/>
    <w:rsid w:val="009359AF"/>
    <w:rsid w:val="00937AA3"/>
    <w:rsid w:val="00937DCA"/>
    <w:rsid w:val="0094041D"/>
    <w:rsid w:val="009434A5"/>
    <w:rsid w:val="00943EA6"/>
    <w:rsid w:val="00944034"/>
    <w:rsid w:val="0094444A"/>
    <w:rsid w:val="0094449E"/>
    <w:rsid w:val="0094506A"/>
    <w:rsid w:val="00945288"/>
    <w:rsid w:val="00945474"/>
    <w:rsid w:val="00947603"/>
    <w:rsid w:val="009476FB"/>
    <w:rsid w:val="00950C54"/>
    <w:rsid w:val="00952033"/>
    <w:rsid w:val="0095517F"/>
    <w:rsid w:val="0095580E"/>
    <w:rsid w:val="00955EAE"/>
    <w:rsid w:val="00955FF6"/>
    <w:rsid w:val="0095641F"/>
    <w:rsid w:val="009567FB"/>
    <w:rsid w:val="00956890"/>
    <w:rsid w:val="00956FF4"/>
    <w:rsid w:val="00957FAF"/>
    <w:rsid w:val="009600A7"/>
    <w:rsid w:val="0096144E"/>
    <w:rsid w:val="0096385D"/>
    <w:rsid w:val="0096406D"/>
    <w:rsid w:val="00964151"/>
    <w:rsid w:val="009659DC"/>
    <w:rsid w:val="00965C58"/>
    <w:rsid w:val="00965ECE"/>
    <w:rsid w:val="009701C0"/>
    <w:rsid w:val="00971369"/>
    <w:rsid w:val="00971C35"/>
    <w:rsid w:val="009735DC"/>
    <w:rsid w:val="00973BC6"/>
    <w:rsid w:val="00974B9B"/>
    <w:rsid w:val="00974FCF"/>
    <w:rsid w:val="00976001"/>
    <w:rsid w:val="009762AF"/>
    <w:rsid w:val="009765D5"/>
    <w:rsid w:val="0097766A"/>
    <w:rsid w:val="00977872"/>
    <w:rsid w:val="009804B1"/>
    <w:rsid w:val="00981092"/>
    <w:rsid w:val="00981323"/>
    <w:rsid w:val="00982034"/>
    <w:rsid w:val="009821C2"/>
    <w:rsid w:val="009841AD"/>
    <w:rsid w:val="00984BD5"/>
    <w:rsid w:val="0098527D"/>
    <w:rsid w:val="009855D0"/>
    <w:rsid w:val="00985785"/>
    <w:rsid w:val="009861E3"/>
    <w:rsid w:val="00986F21"/>
    <w:rsid w:val="00987079"/>
    <w:rsid w:val="009876E0"/>
    <w:rsid w:val="00990219"/>
    <w:rsid w:val="00992520"/>
    <w:rsid w:val="009951AE"/>
    <w:rsid w:val="009959E2"/>
    <w:rsid w:val="009961EB"/>
    <w:rsid w:val="00996CC9"/>
    <w:rsid w:val="00997DF4"/>
    <w:rsid w:val="009A027B"/>
    <w:rsid w:val="009A034C"/>
    <w:rsid w:val="009A0870"/>
    <w:rsid w:val="009A1587"/>
    <w:rsid w:val="009A1D09"/>
    <w:rsid w:val="009A1FD8"/>
    <w:rsid w:val="009A27F1"/>
    <w:rsid w:val="009A3079"/>
    <w:rsid w:val="009A362D"/>
    <w:rsid w:val="009A463F"/>
    <w:rsid w:val="009A589D"/>
    <w:rsid w:val="009A6CA9"/>
    <w:rsid w:val="009A6E3A"/>
    <w:rsid w:val="009A76D0"/>
    <w:rsid w:val="009A7828"/>
    <w:rsid w:val="009B0055"/>
    <w:rsid w:val="009B0836"/>
    <w:rsid w:val="009B0CF1"/>
    <w:rsid w:val="009B19BC"/>
    <w:rsid w:val="009B21FE"/>
    <w:rsid w:val="009B2A5D"/>
    <w:rsid w:val="009B2BBE"/>
    <w:rsid w:val="009B4195"/>
    <w:rsid w:val="009B5A0E"/>
    <w:rsid w:val="009B5E1B"/>
    <w:rsid w:val="009B5E67"/>
    <w:rsid w:val="009B65C5"/>
    <w:rsid w:val="009C0AD8"/>
    <w:rsid w:val="009C0BE0"/>
    <w:rsid w:val="009C13CC"/>
    <w:rsid w:val="009C29C3"/>
    <w:rsid w:val="009C2AB2"/>
    <w:rsid w:val="009C3AFA"/>
    <w:rsid w:val="009C40F7"/>
    <w:rsid w:val="009C498D"/>
    <w:rsid w:val="009C4DC3"/>
    <w:rsid w:val="009C4F34"/>
    <w:rsid w:val="009C5126"/>
    <w:rsid w:val="009C6233"/>
    <w:rsid w:val="009C712A"/>
    <w:rsid w:val="009C721B"/>
    <w:rsid w:val="009D120C"/>
    <w:rsid w:val="009D1911"/>
    <w:rsid w:val="009D1BAF"/>
    <w:rsid w:val="009D2128"/>
    <w:rsid w:val="009D32FF"/>
    <w:rsid w:val="009D348E"/>
    <w:rsid w:val="009D37C5"/>
    <w:rsid w:val="009D4741"/>
    <w:rsid w:val="009D4C77"/>
    <w:rsid w:val="009D567A"/>
    <w:rsid w:val="009D5E9D"/>
    <w:rsid w:val="009D6299"/>
    <w:rsid w:val="009D7624"/>
    <w:rsid w:val="009D7E2B"/>
    <w:rsid w:val="009E029A"/>
    <w:rsid w:val="009E1086"/>
    <w:rsid w:val="009E1E60"/>
    <w:rsid w:val="009E228E"/>
    <w:rsid w:val="009E3169"/>
    <w:rsid w:val="009E3462"/>
    <w:rsid w:val="009E3685"/>
    <w:rsid w:val="009E4100"/>
    <w:rsid w:val="009E5406"/>
    <w:rsid w:val="009E5DB7"/>
    <w:rsid w:val="009E74A3"/>
    <w:rsid w:val="009E7A1A"/>
    <w:rsid w:val="009F020C"/>
    <w:rsid w:val="009F0899"/>
    <w:rsid w:val="009F1C1D"/>
    <w:rsid w:val="009F2883"/>
    <w:rsid w:val="009F3392"/>
    <w:rsid w:val="009F35AE"/>
    <w:rsid w:val="009F3658"/>
    <w:rsid w:val="009F6B9E"/>
    <w:rsid w:val="009F6EC1"/>
    <w:rsid w:val="00A0329E"/>
    <w:rsid w:val="00A039A3"/>
    <w:rsid w:val="00A04FC9"/>
    <w:rsid w:val="00A05CC5"/>
    <w:rsid w:val="00A061EA"/>
    <w:rsid w:val="00A1156D"/>
    <w:rsid w:val="00A1222D"/>
    <w:rsid w:val="00A15622"/>
    <w:rsid w:val="00A15EAD"/>
    <w:rsid w:val="00A160DE"/>
    <w:rsid w:val="00A167A4"/>
    <w:rsid w:val="00A175B3"/>
    <w:rsid w:val="00A208A6"/>
    <w:rsid w:val="00A22A27"/>
    <w:rsid w:val="00A23ABF"/>
    <w:rsid w:val="00A25356"/>
    <w:rsid w:val="00A25F2E"/>
    <w:rsid w:val="00A272EB"/>
    <w:rsid w:val="00A27CA1"/>
    <w:rsid w:val="00A315BF"/>
    <w:rsid w:val="00A319D5"/>
    <w:rsid w:val="00A31B91"/>
    <w:rsid w:val="00A34618"/>
    <w:rsid w:val="00A350BE"/>
    <w:rsid w:val="00A35194"/>
    <w:rsid w:val="00A35D52"/>
    <w:rsid w:val="00A35D73"/>
    <w:rsid w:val="00A36285"/>
    <w:rsid w:val="00A363E6"/>
    <w:rsid w:val="00A3712F"/>
    <w:rsid w:val="00A379F0"/>
    <w:rsid w:val="00A37F6B"/>
    <w:rsid w:val="00A41120"/>
    <w:rsid w:val="00A412A1"/>
    <w:rsid w:val="00A41C10"/>
    <w:rsid w:val="00A42938"/>
    <w:rsid w:val="00A47971"/>
    <w:rsid w:val="00A50D50"/>
    <w:rsid w:val="00A51491"/>
    <w:rsid w:val="00A5225F"/>
    <w:rsid w:val="00A525ED"/>
    <w:rsid w:val="00A53382"/>
    <w:rsid w:val="00A53489"/>
    <w:rsid w:val="00A53732"/>
    <w:rsid w:val="00A540A6"/>
    <w:rsid w:val="00A552D1"/>
    <w:rsid w:val="00A56800"/>
    <w:rsid w:val="00A56BA0"/>
    <w:rsid w:val="00A57BF5"/>
    <w:rsid w:val="00A57CC3"/>
    <w:rsid w:val="00A603E4"/>
    <w:rsid w:val="00A61A56"/>
    <w:rsid w:val="00A62737"/>
    <w:rsid w:val="00A63E37"/>
    <w:rsid w:val="00A640B5"/>
    <w:rsid w:val="00A644B4"/>
    <w:rsid w:val="00A6588B"/>
    <w:rsid w:val="00A66890"/>
    <w:rsid w:val="00A707E0"/>
    <w:rsid w:val="00A718D6"/>
    <w:rsid w:val="00A737FB"/>
    <w:rsid w:val="00A747C8"/>
    <w:rsid w:val="00A74D14"/>
    <w:rsid w:val="00A74DB9"/>
    <w:rsid w:val="00A76763"/>
    <w:rsid w:val="00A76A85"/>
    <w:rsid w:val="00A76F5A"/>
    <w:rsid w:val="00A7730A"/>
    <w:rsid w:val="00A77F5E"/>
    <w:rsid w:val="00A80562"/>
    <w:rsid w:val="00A80710"/>
    <w:rsid w:val="00A8075E"/>
    <w:rsid w:val="00A813AC"/>
    <w:rsid w:val="00A81588"/>
    <w:rsid w:val="00A81AE0"/>
    <w:rsid w:val="00A81AEC"/>
    <w:rsid w:val="00A82745"/>
    <w:rsid w:val="00A82951"/>
    <w:rsid w:val="00A83DF8"/>
    <w:rsid w:val="00A8604E"/>
    <w:rsid w:val="00A9186A"/>
    <w:rsid w:val="00A91A04"/>
    <w:rsid w:val="00A94DEC"/>
    <w:rsid w:val="00A96557"/>
    <w:rsid w:val="00AA03B7"/>
    <w:rsid w:val="00AA0D19"/>
    <w:rsid w:val="00AA31BA"/>
    <w:rsid w:val="00AA422E"/>
    <w:rsid w:val="00AA6CF5"/>
    <w:rsid w:val="00AA749F"/>
    <w:rsid w:val="00AA7754"/>
    <w:rsid w:val="00AA7C1D"/>
    <w:rsid w:val="00AB19E3"/>
    <w:rsid w:val="00AB25F0"/>
    <w:rsid w:val="00AB269D"/>
    <w:rsid w:val="00AB334A"/>
    <w:rsid w:val="00AB463E"/>
    <w:rsid w:val="00AB46E0"/>
    <w:rsid w:val="00AB4A9D"/>
    <w:rsid w:val="00AB5B76"/>
    <w:rsid w:val="00AB5F0C"/>
    <w:rsid w:val="00AB64DF"/>
    <w:rsid w:val="00AB65AF"/>
    <w:rsid w:val="00AB6EAB"/>
    <w:rsid w:val="00AB7B05"/>
    <w:rsid w:val="00AB7D4E"/>
    <w:rsid w:val="00AC00D6"/>
    <w:rsid w:val="00AC04A4"/>
    <w:rsid w:val="00AC32F4"/>
    <w:rsid w:val="00AC3D8B"/>
    <w:rsid w:val="00AC4799"/>
    <w:rsid w:val="00AC5691"/>
    <w:rsid w:val="00AC62A1"/>
    <w:rsid w:val="00AC6BDD"/>
    <w:rsid w:val="00AC7488"/>
    <w:rsid w:val="00AC76D3"/>
    <w:rsid w:val="00AC7795"/>
    <w:rsid w:val="00AD0803"/>
    <w:rsid w:val="00AD1018"/>
    <w:rsid w:val="00AD24C8"/>
    <w:rsid w:val="00AD2616"/>
    <w:rsid w:val="00AD5AAD"/>
    <w:rsid w:val="00AD61B0"/>
    <w:rsid w:val="00AD7002"/>
    <w:rsid w:val="00AD713A"/>
    <w:rsid w:val="00AD7183"/>
    <w:rsid w:val="00AE0483"/>
    <w:rsid w:val="00AE11A3"/>
    <w:rsid w:val="00AE1633"/>
    <w:rsid w:val="00AE1ED3"/>
    <w:rsid w:val="00AE2E1C"/>
    <w:rsid w:val="00AE30D5"/>
    <w:rsid w:val="00AE32AD"/>
    <w:rsid w:val="00AE4E4E"/>
    <w:rsid w:val="00AE55B4"/>
    <w:rsid w:val="00AE6B76"/>
    <w:rsid w:val="00AE79AE"/>
    <w:rsid w:val="00AF0BBB"/>
    <w:rsid w:val="00AF1129"/>
    <w:rsid w:val="00AF19D6"/>
    <w:rsid w:val="00AF225D"/>
    <w:rsid w:val="00AF3488"/>
    <w:rsid w:val="00AF3C16"/>
    <w:rsid w:val="00AF400F"/>
    <w:rsid w:val="00AF40D5"/>
    <w:rsid w:val="00AF4D49"/>
    <w:rsid w:val="00AF6416"/>
    <w:rsid w:val="00B00168"/>
    <w:rsid w:val="00B0054F"/>
    <w:rsid w:val="00B0072F"/>
    <w:rsid w:val="00B0267C"/>
    <w:rsid w:val="00B03862"/>
    <w:rsid w:val="00B03DF0"/>
    <w:rsid w:val="00B04726"/>
    <w:rsid w:val="00B04854"/>
    <w:rsid w:val="00B0536A"/>
    <w:rsid w:val="00B0561A"/>
    <w:rsid w:val="00B069E8"/>
    <w:rsid w:val="00B06D20"/>
    <w:rsid w:val="00B06DEC"/>
    <w:rsid w:val="00B0773B"/>
    <w:rsid w:val="00B078AC"/>
    <w:rsid w:val="00B07CAD"/>
    <w:rsid w:val="00B10792"/>
    <w:rsid w:val="00B11EE7"/>
    <w:rsid w:val="00B1229B"/>
    <w:rsid w:val="00B12A1E"/>
    <w:rsid w:val="00B15877"/>
    <w:rsid w:val="00B16908"/>
    <w:rsid w:val="00B17932"/>
    <w:rsid w:val="00B21245"/>
    <w:rsid w:val="00B2162B"/>
    <w:rsid w:val="00B218D5"/>
    <w:rsid w:val="00B23252"/>
    <w:rsid w:val="00B2357E"/>
    <w:rsid w:val="00B23EEF"/>
    <w:rsid w:val="00B24585"/>
    <w:rsid w:val="00B24A0C"/>
    <w:rsid w:val="00B26102"/>
    <w:rsid w:val="00B2778D"/>
    <w:rsid w:val="00B30A0D"/>
    <w:rsid w:val="00B30A1F"/>
    <w:rsid w:val="00B30E38"/>
    <w:rsid w:val="00B30EEB"/>
    <w:rsid w:val="00B3143E"/>
    <w:rsid w:val="00B318DC"/>
    <w:rsid w:val="00B31EB0"/>
    <w:rsid w:val="00B33479"/>
    <w:rsid w:val="00B339EE"/>
    <w:rsid w:val="00B33A65"/>
    <w:rsid w:val="00B345D0"/>
    <w:rsid w:val="00B34D4E"/>
    <w:rsid w:val="00B350A5"/>
    <w:rsid w:val="00B36D38"/>
    <w:rsid w:val="00B41123"/>
    <w:rsid w:val="00B41493"/>
    <w:rsid w:val="00B42F1C"/>
    <w:rsid w:val="00B433F0"/>
    <w:rsid w:val="00B43632"/>
    <w:rsid w:val="00B44F3B"/>
    <w:rsid w:val="00B46B84"/>
    <w:rsid w:val="00B46C38"/>
    <w:rsid w:val="00B46CE8"/>
    <w:rsid w:val="00B46E86"/>
    <w:rsid w:val="00B473B9"/>
    <w:rsid w:val="00B47939"/>
    <w:rsid w:val="00B47D02"/>
    <w:rsid w:val="00B52207"/>
    <w:rsid w:val="00B533EA"/>
    <w:rsid w:val="00B5501D"/>
    <w:rsid w:val="00B551B5"/>
    <w:rsid w:val="00B55604"/>
    <w:rsid w:val="00B56615"/>
    <w:rsid w:val="00B575F0"/>
    <w:rsid w:val="00B57723"/>
    <w:rsid w:val="00B618BF"/>
    <w:rsid w:val="00B61C35"/>
    <w:rsid w:val="00B62327"/>
    <w:rsid w:val="00B62B78"/>
    <w:rsid w:val="00B62DA6"/>
    <w:rsid w:val="00B636EA"/>
    <w:rsid w:val="00B638D1"/>
    <w:rsid w:val="00B64F2A"/>
    <w:rsid w:val="00B65199"/>
    <w:rsid w:val="00B654BD"/>
    <w:rsid w:val="00B65888"/>
    <w:rsid w:val="00B66252"/>
    <w:rsid w:val="00B67716"/>
    <w:rsid w:val="00B677A4"/>
    <w:rsid w:val="00B67E5D"/>
    <w:rsid w:val="00B70018"/>
    <w:rsid w:val="00B71B1F"/>
    <w:rsid w:val="00B724E0"/>
    <w:rsid w:val="00B72755"/>
    <w:rsid w:val="00B72A35"/>
    <w:rsid w:val="00B73532"/>
    <w:rsid w:val="00B761EB"/>
    <w:rsid w:val="00B76891"/>
    <w:rsid w:val="00B76AA3"/>
    <w:rsid w:val="00B80021"/>
    <w:rsid w:val="00B80177"/>
    <w:rsid w:val="00B81509"/>
    <w:rsid w:val="00B819B9"/>
    <w:rsid w:val="00B822D3"/>
    <w:rsid w:val="00B8239D"/>
    <w:rsid w:val="00B827C0"/>
    <w:rsid w:val="00B837A2"/>
    <w:rsid w:val="00B840B9"/>
    <w:rsid w:val="00B85A92"/>
    <w:rsid w:val="00B86BA7"/>
    <w:rsid w:val="00B877C8"/>
    <w:rsid w:val="00B879A8"/>
    <w:rsid w:val="00B90367"/>
    <w:rsid w:val="00B91C1E"/>
    <w:rsid w:val="00B93255"/>
    <w:rsid w:val="00B9337F"/>
    <w:rsid w:val="00B94DC6"/>
    <w:rsid w:val="00B94F69"/>
    <w:rsid w:val="00B957ED"/>
    <w:rsid w:val="00BA10ED"/>
    <w:rsid w:val="00BA168E"/>
    <w:rsid w:val="00BA220A"/>
    <w:rsid w:val="00BA28AD"/>
    <w:rsid w:val="00BA2D9B"/>
    <w:rsid w:val="00BA43A2"/>
    <w:rsid w:val="00BA50D5"/>
    <w:rsid w:val="00BA5493"/>
    <w:rsid w:val="00BA6216"/>
    <w:rsid w:val="00BA62EA"/>
    <w:rsid w:val="00BA641E"/>
    <w:rsid w:val="00BA75B7"/>
    <w:rsid w:val="00BA7685"/>
    <w:rsid w:val="00BA7CD6"/>
    <w:rsid w:val="00BB1377"/>
    <w:rsid w:val="00BB13BF"/>
    <w:rsid w:val="00BB1BB2"/>
    <w:rsid w:val="00BB2480"/>
    <w:rsid w:val="00BB313F"/>
    <w:rsid w:val="00BB377A"/>
    <w:rsid w:val="00BB38A5"/>
    <w:rsid w:val="00BB3ABA"/>
    <w:rsid w:val="00BB3B99"/>
    <w:rsid w:val="00BB600F"/>
    <w:rsid w:val="00BB6519"/>
    <w:rsid w:val="00BB6F22"/>
    <w:rsid w:val="00BB7610"/>
    <w:rsid w:val="00BB78D3"/>
    <w:rsid w:val="00BC0381"/>
    <w:rsid w:val="00BC04AF"/>
    <w:rsid w:val="00BC08C9"/>
    <w:rsid w:val="00BC09BB"/>
    <w:rsid w:val="00BC0CDE"/>
    <w:rsid w:val="00BC1524"/>
    <w:rsid w:val="00BC2642"/>
    <w:rsid w:val="00BC264F"/>
    <w:rsid w:val="00BC31A4"/>
    <w:rsid w:val="00BC355C"/>
    <w:rsid w:val="00BC57B2"/>
    <w:rsid w:val="00BC5951"/>
    <w:rsid w:val="00BC5C9A"/>
    <w:rsid w:val="00BC70D8"/>
    <w:rsid w:val="00BC72C5"/>
    <w:rsid w:val="00BD2E47"/>
    <w:rsid w:val="00BD3926"/>
    <w:rsid w:val="00BD5568"/>
    <w:rsid w:val="00BD63FF"/>
    <w:rsid w:val="00BD6430"/>
    <w:rsid w:val="00BD6827"/>
    <w:rsid w:val="00BD68CC"/>
    <w:rsid w:val="00BE02C7"/>
    <w:rsid w:val="00BE0460"/>
    <w:rsid w:val="00BE08FC"/>
    <w:rsid w:val="00BE191C"/>
    <w:rsid w:val="00BE1941"/>
    <w:rsid w:val="00BE1C66"/>
    <w:rsid w:val="00BE1C6C"/>
    <w:rsid w:val="00BE1F2B"/>
    <w:rsid w:val="00BE33A4"/>
    <w:rsid w:val="00BE4B5B"/>
    <w:rsid w:val="00BE4FBD"/>
    <w:rsid w:val="00BE72A9"/>
    <w:rsid w:val="00BE736B"/>
    <w:rsid w:val="00BE79DC"/>
    <w:rsid w:val="00BF037A"/>
    <w:rsid w:val="00BF0E8E"/>
    <w:rsid w:val="00BF101C"/>
    <w:rsid w:val="00BF177C"/>
    <w:rsid w:val="00BF1B09"/>
    <w:rsid w:val="00BF2689"/>
    <w:rsid w:val="00BF36A6"/>
    <w:rsid w:val="00BF40D4"/>
    <w:rsid w:val="00BF4B7B"/>
    <w:rsid w:val="00BF4EA4"/>
    <w:rsid w:val="00BF560E"/>
    <w:rsid w:val="00BF56BE"/>
    <w:rsid w:val="00BF6064"/>
    <w:rsid w:val="00BF6399"/>
    <w:rsid w:val="00BF6ECF"/>
    <w:rsid w:val="00BF752C"/>
    <w:rsid w:val="00BF7E91"/>
    <w:rsid w:val="00C00B85"/>
    <w:rsid w:val="00C00DB1"/>
    <w:rsid w:val="00C01BAD"/>
    <w:rsid w:val="00C01DF1"/>
    <w:rsid w:val="00C030CB"/>
    <w:rsid w:val="00C04AEF"/>
    <w:rsid w:val="00C05317"/>
    <w:rsid w:val="00C0537A"/>
    <w:rsid w:val="00C05CC8"/>
    <w:rsid w:val="00C0708F"/>
    <w:rsid w:val="00C07565"/>
    <w:rsid w:val="00C11294"/>
    <w:rsid w:val="00C123FF"/>
    <w:rsid w:val="00C143EF"/>
    <w:rsid w:val="00C150AE"/>
    <w:rsid w:val="00C15C1D"/>
    <w:rsid w:val="00C16199"/>
    <w:rsid w:val="00C163F3"/>
    <w:rsid w:val="00C17043"/>
    <w:rsid w:val="00C24DFB"/>
    <w:rsid w:val="00C24E89"/>
    <w:rsid w:val="00C251FB"/>
    <w:rsid w:val="00C261A6"/>
    <w:rsid w:val="00C264E6"/>
    <w:rsid w:val="00C26FB7"/>
    <w:rsid w:val="00C27906"/>
    <w:rsid w:val="00C27D70"/>
    <w:rsid w:val="00C3040F"/>
    <w:rsid w:val="00C30812"/>
    <w:rsid w:val="00C31078"/>
    <w:rsid w:val="00C3250D"/>
    <w:rsid w:val="00C33720"/>
    <w:rsid w:val="00C34795"/>
    <w:rsid w:val="00C34E3D"/>
    <w:rsid w:val="00C35A2F"/>
    <w:rsid w:val="00C364DE"/>
    <w:rsid w:val="00C366EA"/>
    <w:rsid w:val="00C410A0"/>
    <w:rsid w:val="00C41A2D"/>
    <w:rsid w:val="00C42FB8"/>
    <w:rsid w:val="00C43841"/>
    <w:rsid w:val="00C43854"/>
    <w:rsid w:val="00C458DC"/>
    <w:rsid w:val="00C45DB3"/>
    <w:rsid w:val="00C47800"/>
    <w:rsid w:val="00C479BD"/>
    <w:rsid w:val="00C50627"/>
    <w:rsid w:val="00C51444"/>
    <w:rsid w:val="00C51E33"/>
    <w:rsid w:val="00C5200C"/>
    <w:rsid w:val="00C54908"/>
    <w:rsid w:val="00C6039A"/>
    <w:rsid w:val="00C61F96"/>
    <w:rsid w:val="00C62202"/>
    <w:rsid w:val="00C62677"/>
    <w:rsid w:val="00C626A5"/>
    <w:rsid w:val="00C631EF"/>
    <w:rsid w:val="00C63453"/>
    <w:rsid w:val="00C64194"/>
    <w:rsid w:val="00C64F6F"/>
    <w:rsid w:val="00C65420"/>
    <w:rsid w:val="00C67039"/>
    <w:rsid w:val="00C72DEE"/>
    <w:rsid w:val="00C740E6"/>
    <w:rsid w:val="00C7434F"/>
    <w:rsid w:val="00C77498"/>
    <w:rsid w:val="00C7772F"/>
    <w:rsid w:val="00C803C0"/>
    <w:rsid w:val="00C806D7"/>
    <w:rsid w:val="00C80C62"/>
    <w:rsid w:val="00C81347"/>
    <w:rsid w:val="00C82BF3"/>
    <w:rsid w:val="00C82C3E"/>
    <w:rsid w:val="00C83962"/>
    <w:rsid w:val="00C85327"/>
    <w:rsid w:val="00C85A5A"/>
    <w:rsid w:val="00C86834"/>
    <w:rsid w:val="00C872F9"/>
    <w:rsid w:val="00C87509"/>
    <w:rsid w:val="00C90902"/>
    <w:rsid w:val="00C90ECD"/>
    <w:rsid w:val="00C90F77"/>
    <w:rsid w:val="00C9103D"/>
    <w:rsid w:val="00C91386"/>
    <w:rsid w:val="00C916D1"/>
    <w:rsid w:val="00C931CA"/>
    <w:rsid w:val="00C93F9C"/>
    <w:rsid w:val="00C95893"/>
    <w:rsid w:val="00C9592C"/>
    <w:rsid w:val="00C95C2E"/>
    <w:rsid w:val="00C95ED9"/>
    <w:rsid w:val="00C967CD"/>
    <w:rsid w:val="00C969D3"/>
    <w:rsid w:val="00C96CFF"/>
    <w:rsid w:val="00CA0BBA"/>
    <w:rsid w:val="00CA29C8"/>
    <w:rsid w:val="00CA2D25"/>
    <w:rsid w:val="00CA31F9"/>
    <w:rsid w:val="00CA441F"/>
    <w:rsid w:val="00CA5E12"/>
    <w:rsid w:val="00CA60E8"/>
    <w:rsid w:val="00CA66E4"/>
    <w:rsid w:val="00CA75BE"/>
    <w:rsid w:val="00CA7EEE"/>
    <w:rsid w:val="00CB0B9B"/>
    <w:rsid w:val="00CB159B"/>
    <w:rsid w:val="00CB2041"/>
    <w:rsid w:val="00CB42AA"/>
    <w:rsid w:val="00CB4D88"/>
    <w:rsid w:val="00CB5868"/>
    <w:rsid w:val="00CB661F"/>
    <w:rsid w:val="00CB67E2"/>
    <w:rsid w:val="00CB7309"/>
    <w:rsid w:val="00CB74BC"/>
    <w:rsid w:val="00CB7779"/>
    <w:rsid w:val="00CB7B08"/>
    <w:rsid w:val="00CC0201"/>
    <w:rsid w:val="00CC127C"/>
    <w:rsid w:val="00CC15B3"/>
    <w:rsid w:val="00CC1782"/>
    <w:rsid w:val="00CC1B0A"/>
    <w:rsid w:val="00CC2DC7"/>
    <w:rsid w:val="00CC37C0"/>
    <w:rsid w:val="00CC4380"/>
    <w:rsid w:val="00CC580C"/>
    <w:rsid w:val="00CC5CEE"/>
    <w:rsid w:val="00CC5D3D"/>
    <w:rsid w:val="00CC6257"/>
    <w:rsid w:val="00CD0316"/>
    <w:rsid w:val="00CD059D"/>
    <w:rsid w:val="00CD0A16"/>
    <w:rsid w:val="00CD15A7"/>
    <w:rsid w:val="00CD16DE"/>
    <w:rsid w:val="00CD178D"/>
    <w:rsid w:val="00CD194E"/>
    <w:rsid w:val="00CD2D42"/>
    <w:rsid w:val="00CD49A6"/>
    <w:rsid w:val="00CD4BD0"/>
    <w:rsid w:val="00CD5F2A"/>
    <w:rsid w:val="00CD67F8"/>
    <w:rsid w:val="00CD728D"/>
    <w:rsid w:val="00CE0267"/>
    <w:rsid w:val="00CE0CE9"/>
    <w:rsid w:val="00CE3B5E"/>
    <w:rsid w:val="00CE3BBB"/>
    <w:rsid w:val="00CE4789"/>
    <w:rsid w:val="00CE4C8D"/>
    <w:rsid w:val="00CE654F"/>
    <w:rsid w:val="00CE6916"/>
    <w:rsid w:val="00CE7476"/>
    <w:rsid w:val="00CE7DFA"/>
    <w:rsid w:val="00CF1C99"/>
    <w:rsid w:val="00CF475E"/>
    <w:rsid w:val="00CF5399"/>
    <w:rsid w:val="00CF58F3"/>
    <w:rsid w:val="00CF641E"/>
    <w:rsid w:val="00CF68DA"/>
    <w:rsid w:val="00CF690B"/>
    <w:rsid w:val="00CF73F1"/>
    <w:rsid w:val="00CF7D09"/>
    <w:rsid w:val="00CF7E8A"/>
    <w:rsid w:val="00D0020F"/>
    <w:rsid w:val="00D00471"/>
    <w:rsid w:val="00D0079B"/>
    <w:rsid w:val="00D01617"/>
    <w:rsid w:val="00D01A5F"/>
    <w:rsid w:val="00D01C03"/>
    <w:rsid w:val="00D0228D"/>
    <w:rsid w:val="00D03A90"/>
    <w:rsid w:val="00D03F30"/>
    <w:rsid w:val="00D042E5"/>
    <w:rsid w:val="00D0434B"/>
    <w:rsid w:val="00D04BBF"/>
    <w:rsid w:val="00D04DD7"/>
    <w:rsid w:val="00D055E2"/>
    <w:rsid w:val="00D0624D"/>
    <w:rsid w:val="00D07ADD"/>
    <w:rsid w:val="00D07BE2"/>
    <w:rsid w:val="00D114C7"/>
    <w:rsid w:val="00D11618"/>
    <w:rsid w:val="00D132ED"/>
    <w:rsid w:val="00D13B71"/>
    <w:rsid w:val="00D13E7E"/>
    <w:rsid w:val="00D144D4"/>
    <w:rsid w:val="00D14572"/>
    <w:rsid w:val="00D14ADA"/>
    <w:rsid w:val="00D16077"/>
    <w:rsid w:val="00D1633C"/>
    <w:rsid w:val="00D16D67"/>
    <w:rsid w:val="00D1722B"/>
    <w:rsid w:val="00D206F6"/>
    <w:rsid w:val="00D20D13"/>
    <w:rsid w:val="00D2102E"/>
    <w:rsid w:val="00D2179F"/>
    <w:rsid w:val="00D23129"/>
    <w:rsid w:val="00D23168"/>
    <w:rsid w:val="00D23813"/>
    <w:rsid w:val="00D23D93"/>
    <w:rsid w:val="00D2673D"/>
    <w:rsid w:val="00D27FF6"/>
    <w:rsid w:val="00D30C37"/>
    <w:rsid w:val="00D3268E"/>
    <w:rsid w:val="00D32719"/>
    <w:rsid w:val="00D3405A"/>
    <w:rsid w:val="00D35457"/>
    <w:rsid w:val="00D364BE"/>
    <w:rsid w:val="00D37B1D"/>
    <w:rsid w:val="00D37BE6"/>
    <w:rsid w:val="00D40FA7"/>
    <w:rsid w:val="00D42347"/>
    <w:rsid w:val="00D42543"/>
    <w:rsid w:val="00D42750"/>
    <w:rsid w:val="00D43A9D"/>
    <w:rsid w:val="00D44AD7"/>
    <w:rsid w:val="00D44ADD"/>
    <w:rsid w:val="00D46A23"/>
    <w:rsid w:val="00D47D79"/>
    <w:rsid w:val="00D47E63"/>
    <w:rsid w:val="00D50AD7"/>
    <w:rsid w:val="00D514DD"/>
    <w:rsid w:val="00D52E6B"/>
    <w:rsid w:val="00D53A88"/>
    <w:rsid w:val="00D55FDE"/>
    <w:rsid w:val="00D5611F"/>
    <w:rsid w:val="00D56C81"/>
    <w:rsid w:val="00D6012B"/>
    <w:rsid w:val="00D60A16"/>
    <w:rsid w:val="00D60FD5"/>
    <w:rsid w:val="00D61ECF"/>
    <w:rsid w:val="00D62104"/>
    <w:rsid w:val="00D62342"/>
    <w:rsid w:val="00D6403E"/>
    <w:rsid w:val="00D667F5"/>
    <w:rsid w:val="00D70B31"/>
    <w:rsid w:val="00D71DE2"/>
    <w:rsid w:val="00D72CB8"/>
    <w:rsid w:val="00D72EE9"/>
    <w:rsid w:val="00D73A40"/>
    <w:rsid w:val="00D75CF3"/>
    <w:rsid w:val="00D775A8"/>
    <w:rsid w:val="00D80696"/>
    <w:rsid w:val="00D8120D"/>
    <w:rsid w:val="00D818BF"/>
    <w:rsid w:val="00D819B4"/>
    <w:rsid w:val="00D81D45"/>
    <w:rsid w:val="00D81E3D"/>
    <w:rsid w:val="00D82104"/>
    <w:rsid w:val="00D82689"/>
    <w:rsid w:val="00D83645"/>
    <w:rsid w:val="00D8380D"/>
    <w:rsid w:val="00D83C42"/>
    <w:rsid w:val="00D84A7F"/>
    <w:rsid w:val="00D865C4"/>
    <w:rsid w:val="00D865D7"/>
    <w:rsid w:val="00D90661"/>
    <w:rsid w:val="00D9098D"/>
    <w:rsid w:val="00D90E6D"/>
    <w:rsid w:val="00D912B2"/>
    <w:rsid w:val="00D9222F"/>
    <w:rsid w:val="00D92845"/>
    <w:rsid w:val="00D934F8"/>
    <w:rsid w:val="00D93D98"/>
    <w:rsid w:val="00D94003"/>
    <w:rsid w:val="00D94783"/>
    <w:rsid w:val="00D953A4"/>
    <w:rsid w:val="00D97840"/>
    <w:rsid w:val="00DA01D3"/>
    <w:rsid w:val="00DA0CD7"/>
    <w:rsid w:val="00DA1D06"/>
    <w:rsid w:val="00DA205E"/>
    <w:rsid w:val="00DA23F8"/>
    <w:rsid w:val="00DA48F3"/>
    <w:rsid w:val="00DA48FE"/>
    <w:rsid w:val="00DA53A6"/>
    <w:rsid w:val="00DA5F03"/>
    <w:rsid w:val="00DA70D3"/>
    <w:rsid w:val="00DB00BB"/>
    <w:rsid w:val="00DB065F"/>
    <w:rsid w:val="00DB334C"/>
    <w:rsid w:val="00DB4AFD"/>
    <w:rsid w:val="00DB541E"/>
    <w:rsid w:val="00DB6E25"/>
    <w:rsid w:val="00DB7563"/>
    <w:rsid w:val="00DB7DEA"/>
    <w:rsid w:val="00DC04C5"/>
    <w:rsid w:val="00DC1D86"/>
    <w:rsid w:val="00DC2106"/>
    <w:rsid w:val="00DC2793"/>
    <w:rsid w:val="00DC2FD4"/>
    <w:rsid w:val="00DC3FB0"/>
    <w:rsid w:val="00DC5568"/>
    <w:rsid w:val="00DC60C8"/>
    <w:rsid w:val="00DC647B"/>
    <w:rsid w:val="00DC7399"/>
    <w:rsid w:val="00DC7657"/>
    <w:rsid w:val="00DC7B54"/>
    <w:rsid w:val="00DD016B"/>
    <w:rsid w:val="00DD0743"/>
    <w:rsid w:val="00DD1852"/>
    <w:rsid w:val="00DD2066"/>
    <w:rsid w:val="00DD21A9"/>
    <w:rsid w:val="00DD28FE"/>
    <w:rsid w:val="00DD2D35"/>
    <w:rsid w:val="00DD2E29"/>
    <w:rsid w:val="00DD373D"/>
    <w:rsid w:val="00DD43FD"/>
    <w:rsid w:val="00DD4CA3"/>
    <w:rsid w:val="00DD5076"/>
    <w:rsid w:val="00DD5209"/>
    <w:rsid w:val="00DD542B"/>
    <w:rsid w:val="00DD57BA"/>
    <w:rsid w:val="00DD5BBA"/>
    <w:rsid w:val="00DE044A"/>
    <w:rsid w:val="00DE0795"/>
    <w:rsid w:val="00DE0B93"/>
    <w:rsid w:val="00DE2482"/>
    <w:rsid w:val="00DE4B47"/>
    <w:rsid w:val="00DE4D41"/>
    <w:rsid w:val="00DE53CF"/>
    <w:rsid w:val="00DE663F"/>
    <w:rsid w:val="00DE695B"/>
    <w:rsid w:val="00DE6E24"/>
    <w:rsid w:val="00DE7282"/>
    <w:rsid w:val="00DF10CE"/>
    <w:rsid w:val="00DF174D"/>
    <w:rsid w:val="00DF2075"/>
    <w:rsid w:val="00DF4735"/>
    <w:rsid w:val="00DF496D"/>
    <w:rsid w:val="00DF5985"/>
    <w:rsid w:val="00DF5DE6"/>
    <w:rsid w:val="00DF6C27"/>
    <w:rsid w:val="00DF6EFD"/>
    <w:rsid w:val="00DF7288"/>
    <w:rsid w:val="00E00173"/>
    <w:rsid w:val="00E00C48"/>
    <w:rsid w:val="00E01930"/>
    <w:rsid w:val="00E0206C"/>
    <w:rsid w:val="00E033BD"/>
    <w:rsid w:val="00E0454E"/>
    <w:rsid w:val="00E0574F"/>
    <w:rsid w:val="00E05CF2"/>
    <w:rsid w:val="00E05E6E"/>
    <w:rsid w:val="00E0690D"/>
    <w:rsid w:val="00E073C7"/>
    <w:rsid w:val="00E07452"/>
    <w:rsid w:val="00E07788"/>
    <w:rsid w:val="00E107DE"/>
    <w:rsid w:val="00E10C1A"/>
    <w:rsid w:val="00E10F0D"/>
    <w:rsid w:val="00E11C4B"/>
    <w:rsid w:val="00E120BD"/>
    <w:rsid w:val="00E1315F"/>
    <w:rsid w:val="00E13606"/>
    <w:rsid w:val="00E13DD3"/>
    <w:rsid w:val="00E14252"/>
    <w:rsid w:val="00E14289"/>
    <w:rsid w:val="00E158E7"/>
    <w:rsid w:val="00E16048"/>
    <w:rsid w:val="00E166FB"/>
    <w:rsid w:val="00E16765"/>
    <w:rsid w:val="00E16CC9"/>
    <w:rsid w:val="00E171E8"/>
    <w:rsid w:val="00E1758D"/>
    <w:rsid w:val="00E1783E"/>
    <w:rsid w:val="00E179DB"/>
    <w:rsid w:val="00E20565"/>
    <w:rsid w:val="00E2135C"/>
    <w:rsid w:val="00E21D0B"/>
    <w:rsid w:val="00E221E2"/>
    <w:rsid w:val="00E22C92"/>
    <w:rsid w:val="00E234F2"/>
    <w:rsid w:val="00E236FC"/>
    <w:rsid w:val="00E2439A"/>
    <w:rsid w:val="00E2457C"/>
    <w:rsid w:val="00E250FC"/>
    <w:rsid w:val="00E25ECD"/>
    <w:rsid w:val="00E25F0F"/>
    <w:rsid w:val="00E26249"/>
    <w:rsid w:val="00E264A1"/>
    <w:rsid w:val="00E272D3"/>
    <w:rsid w:val="00E2731B"/>
    <w:rsid w:val="00E27455"/>
    <w:rsid w:val="00E274D7"/>
    <w:rsid w:val="00E27764"/>
    <w:rsid w:val="00E27795"/>
    <w:rsid w:val="00E302EC"/>
    <w:rsid w:val="00E30DFC"/>
    <w:rsid w:val="00E31030"/>
    <w:rsid w:val="00E31695"/>
    <w:rsid w:val="00E32AA5"/>
    <w:rsid w:val="00E34300"/>
    <w:rsid w:val="00E35650"/>
    <w:rsid w:val="00E409E1"/>
    <w:rsid w:val="00E41345"/>
    <w:rsid w:val="00E42975"/>
    <w:rsid w:val="00E446C4"/>
    <w:rsid w:val="00E45F90"/>
    <w:rsid w:val="00E46A85"/>
    <w:rsid w:val="00E5071F"/>
    <w:rsid w:val="00E5218C"/>
    <w:rsid w:val="00E5226D"/>
    <w:rsid w:val="00E528C1"/>
    <w:rsid w:val="00E53240"/>
    <w:rsid w:val="00E53743"/>
    <w:rsid w:val="00E539AF"/>
    <w:rsid w:val="00E5485C"/>
    <w:rsid w:val="00E561ED"/>
    <w:rsid w:val="00E570D6"/>
    <w:rsid w:val="00E57380"/>
    <w:rsid w:val="00E57593"/>
    <w:rsid w:val="00E606E8"/>
    <w:rsid w:val="00E6101D"/>
    <w:rsid w:val="00E630FC"/>
    <w:rsid w:val="00E6479B"/>
    <w:rsid w:val="00E64EEC"/>
    <w:rsid w:val="00E676A0"/>
    <w:rsid w:val="00E708F6"/>
    <w:rsid w:val="00E709E0"/>
    <w:rsid w:val="00E70A8A"/>
    <w:rsid w:val="00E7139A"/>
    <w:rsid w:val="00E71BA2"/>
    <w:rsid w:val="00E72155"/>
    <w:rsid w:val="00E733AF"/>
    <w:rsid w:val="00E73541"/>
    <w:rsid w:val="00E73B9D"/>
    <w:rsid w:val="00E75292"/>
    <w:rsid w:val="00E75992"/>
    <w:rsid w:val="00E75CF2"/>
    <w:rsid w:val="00E76E43"/>
    <w:rsid w:val="00E7731A"/>
    <w:rsid w:val="00E77507"/>
    <w:rsid w:val="00E778AE"/>
    <w:rsid w:val="00E8142A"/>
    <w:rsid w:val="00E817B9"/>
    <w:rsid w:val="00E81F3E"/>
    <w:rsid w:val="00E83C0B"/>
    <w:rsid w:val="00E8483A"/>
    <w:rsid w:val="00E84B0A"/>
    <w:rsid w:val="00E84FE0"/>
    <w:rsid w:val="00E854E1"/>
    <w:rsid w:val="00E85CAE"/>
    <w:rsid w:val="00E86123"/>
    <w:rsid w:val="00E8614D"/>
    <w:rsid w:val="00E905FB"/>
    <w:rsid w:val="00E91426"/>
    <w:rsid w:val="00E918CA"/>
    <w:rsid w:val="00E9288C"/>
    <w:rsid w:val="00E9357D"/>
    <w:rsid w:val="00E93832"/>
    <w:rsid w:val="00E943A6"/>
    <w:rsid w:val="00E9598C"/>
    <w:rsid w:val="00E962FB"/>
    <w:rsid w:val="00E96494"/>
    <w:rsid w:val="00E96864"/>
    <w:rsid w:val="00E9743C"/>
    <w:rsid w:val="00E97E86"/>
    <w:rsid w:val="00EA056D"/>
    <w:rsid w:val="00EA181C"/>
    <w:rsid w:val="00EA40D2"/>
    <w:rsid w:val="00EA60B9"/>
    <w:rsid w:val="00EA645B"/>
    <w:rsid w:val="00EA66E6"/>
    <w:rsid w:val="00EA6AFB"/>
    <w:rsid w:val="00EA757E"/>
    <w:rsid w:val="00EA7F4E"/>
    <w:rsid w:val="00EB0039"/>
    <w:rsid w:val="00EB031A"/>
    <w:rsid w:val="00EB2830"/>
    <w:rsid w:val="00EB2A2B"/>
    <w:rsid w:val="00EB2FEA"/>
    <w:rsid w:val="00EB577C"/>
    <w:rsid w:val="00EB59DE"/>
    <w:rsid w:val="00EB6900"/>
    <w:rsid w:val="00EB6CAE"/>
    <w:rsid w:val="00EC01B4"/>
    <w:rsid w:val="00EC07DC"/>
    <w:rsid w:val="00EC1441"/>
    <w:rsid w:val="00EC1C08"/>
    <w:rsid w:val="00EC2FD9"/>
    <w:rsid w:val="00EC580B"/>
    <w:rsid w:val="00ED1A2B"/>
    <w:rsid w:val="00ED308A"/>
    <w:rsid w:val="00ED3A83"/>
    <w:rsid w:val="00ED5532"/>
    <w:rsid w:val="00ED62CC"/>
    <w:rsid w:val="00ED6752"/>
    <w:rsid w:val="00ED686C"/>
    <w:rsid w:val="00ED6CCF"/>
    <w:rsid w:val="00ED6E10"/>
    <w:rsid w:val="00EE1ACF"/>
    <w:rsid w:val="00EE2A12"/>
    <w:rsid w:val="00EE371B"/>
    <w:rsid w:val="00EE4095"/>
    <w:rsid w:val="00EE43E2"/>
    <w:rsid w:val="00EE5BB6"/>
    <w:rsid w:val="00EE6390"/>
    <w:rsid w:val="00EE685E"/>
    <w:rsid w:val="00EF04A1"/>
    <w:rsid w:val="00EF0862"/>
    <w:rsid w:val="00EF123B"/>
    <w:rsid w:val="00EF26B5"/>
    <w:rsid w:val="00EF3541"/>
    <w:rsid w:val="00EF3C55"/>
    <w:rsid w:val="00EF3DEB"/>
    <w:rsid w:val="00EF4B7A"/>
    <w:rsid w:val="00EF4C90"/>
    <w:rsid w:val="00EF4E0C"/>
    <w:rsid w:val="00EF5927"/>
    <w:rsid w:val="00EF5AEE"/>
    <w:rsid w:val="00EF5E96"/>
    <w:rsid w:val="00EF64A4"/>
    <w:rsid w:val="00EF6502"/>
    <w:rsid w:val="00EF69E9"/>
    <w:rsid w:val="00EF779F"/>
    <w:rsid w:val="00F01BB7"/>
    <w:rsid w:val="00F02BE9"/>
    <w:rsid w:val="00F04225"/>
    <w:rsid w:val="00F0449B"/>
    <w:rsid w:val="00F0605B"/>
    <w:rsid w:val="00F061F3"/>
    <w:rsid w:val="00F10D32"/>
    <w:rsid w:val="00F118E3"/>
    <w:rsid w:val="00F11EB8"/>
    <w:rsid w:val="00F11EF3"/>
    <w:rsid w:val="00F120D1"/>
    <w:rsid w:val="00F12D1F"/>
    <w:rsid w:val="00F13688"/>
    <w:rsid w:val="00F143B2"/>
    <w:rsid w:val="00F17156"/>
    <w:rsid w:val="00F17F99"/>
    <w:rsid w:val="00F17FF3"/>
    <w:rsid w:val="00F21D2F"/>
    <w:rsid w:val="00F21E0A"/>
    <w:rsid w:val="00F2262A"/>
    <w:rsid w:val="00F22E0B"/>
    <w:rsid w:val="00F231B4"/>
    <w:rsid w:val="00F231C8"/>
    <w:rsid w:val="00F24946"/>
    <w:rsid w:val="00F253FE"/>
    <w:rsid w:val="00F25642"/>
    <w:rsid w:val="00F26141"/>
    <w:rsid w:val="00F27611"/>
    <w:rsid w:val="00F30194"/>
    <w:rsid w:val="00F30707"/>
    <w:rsid w:val="00F307EA"/>
    <w:rsid w:val="00F30BCD"/>
    <w:rsid w:val="00F32EA4"/>
    <w:rsid w:val="00F33A5E"/>
    <w:rsid w:val="00F34F96"/>
    <w:rsid w:val="00F35738"/>
    <w:rsid w:val="00F3585D"/>
    <w:rsid w:val="00F36529"/>
    <w:rsid w:val="00F37871"/>
    <w:rsid w:val="00F37E90"/>
    <w:rsid w:val="00F4060A"/>
    <w:rsid w:val="00F40F82"/>
    <w:rsid w:val="00F4149D"/>
    <w:rsid w:val="00F42674"/>
    <w:rsid w:val="00F43AA5"/>
    <w:rsid w:val="00F45858"/>
    <w:rsid w:val="00F460E3"/>
    <w:rsid w:val="00F46E78"/>
    <w:rsid w:val="00F478BC"/>
    <w:rsid w:val="00F50DAA"/>
    <w:rsid w:val="00F52DA6"/>
    <w:rsid w:val="00F52FD8"/>
    <w:rsid w:val="00F53F9E"/>
    <w:rsid w:val="00F57E4A"/>
    <w:rsid w:val="00F603B7"/>
    <w:rsid w:val="00F6040F"/>
    <w:rsid w:val="00F60D7B"/>
    <w:rsid w:val="00F6165D"/>
    <w:rsid w:val="00F63C2C"/>
    <w:rsid w:val="00F64DD3"/>
    <w:rsid w:val="00F65174"/>
    <w:rsid w:val="00F65E35"/>
    <w:rsid w:val="00F66708"/>
    <w:rsid w:val="00F66843"/>
    <w:rsid w:val="00F66BB2"/>
    <w:rsid w:val="00F66C79"/>
    <w:rsid w:val="00F67FDA"/>
    <w:rsid w:val="00F704DA"/>
    <w:rsid w:val="00F71111"/>
    <w:rsid w:val="00F7194C"/>
    <w:rsid w:val="00F71B1F"/>
    <w:rsid w:val="00F71D53"/>
    <w:rsid w:val="00F72A14"/>
    <w:rsid w:val="00F73DA2"/>
    <w:rsid w:val="00F7421D"/>
    <w:rsid w:val="00F746B8"/>
    <w:rsid w:val="00F74A74"/>
    <w:rsid w:val="00F75030"/>
    <w:rsid w:val="00F7569F"/>
    <w:rsid w:val="00F761A2"/>
    <w:rsid w:val="00F77D6E"/>
    <w:rsid w:val="00F808A0"/>
    <w:rsid w:val="00F80D44"/>
    <w:rsid w:val="00F81D96"/>
    <w:rsid w:val="00F830E0"/>
    <w:rsid w:val="00F85244"/>
    <w:rsid w:val="00F85696"/>
    <w:rsid w:val="00F858BD"/>
    <w:rsid w:val="00F85C98"/>
    <w:rsid w:val="00F85DA5"/>
    <w:rsid w:val="00F8635E"/>
    <w:rsid w:val="00F87153"/>
    <w:rsid w:val="00F87A82"/>
    <w:rsid w:val="00F87F16"/>
    <w:rsid w:val="00F904D9"/>
    <w:rsid w:val="00F907A4"/>
    <w:rsid w:val="00F91AE2"/>
    <w:rsid w:val="00F95236"/>
    <w:rsid w:val="00F96F38"/>
    <w:rsid w:val="00F970CA"/>
    <w:rsid w:val="00F9713D"/>
    <w:rsid w:val="00F975A2"/>
    <w:rsid w:val="00FA1921"/>
    <w:rsid w:val="00FA2215"/>
    <w:rsid w:val="00FA361F"/>
    <w:rsid w:val="00FA3D85"/>
    <w:rsid w:val="00FA3FCD"/>
    <w:rsid w:val="00FA56C1"/>
    <w:rsid w:val="00FA584B"/>
    <w:rsid w:val="00FA5A9E"/>
    <w:rsid w:val="00FA5AE1"/>
    <w:rsid w:val="00FA5EC3"/>
    <w:rsid w:val="00FA60DC"/>
    <w:rsid w:val="00FB0FFA"/>
    <w:rsid w:val="00FB10AE"/>
    <w:rsid w:val="00FB1E78"/>
    <w:rsid w:val="00FB20ED"/>
    <w:rsid w:val="00FB3FD0"/>
    <w:rsid w:val="00FB43A3"/>
    <w:rsid w:val="00FB4687"/>
    <w:rsid w:val="00FB47DD"/>
    <w:rsid w:val="00FB48D0"/>
    <w:rsid w:val="00FB4DAB"/>
    <w:rsid w:val="00FB65E7"/>
    <w:rsid w:val="00FB6DA8"/>
    <w:rsid w:val="00FB7A70"/>
    <w:rsid w:val="00FC0DD3"/>
    <w:rsid w:val="00FC0E7E"/>
    <w:rsid w:val="00FC1E73"/>
    <w:rsid w:val="00FC20E0"/>
    <w:rsid w:val="00FC2E6F"/>
    <w:rsid w:val="00FC5324"/>
    <w:rsid w:val="00FC74D5"/>
    <w:rsid w:val="00FC7BDA"/>
    <w:rsid w:val="00FD09CC"/>
    <w:rsid w:val="00FD30BC"/>
    <w:rsid w:val="00FD4040"/>
    <w:rsid w:val="00FD457E"/>
    <w:rsid w:val="00FD4A07"/>
    <w:rsid w:val="00FD4B2E"/>
    <w:rsid w:val="00FD54F6"/>
    <w:rsid w:val="00FD5A89"/>
    <w:rsid w:val="00FD62E7"/>
    <w:rsid w:val="00FD6AC6"/>
    <w:rsid w:val="00FD7D76"/>
    <w:rsid w:val="00FE0A4C"/>
    <w:rsid w:val="00FE0D26"/>
    <w:rsid w:val="00FE1524"/>
    <w:rsid w:val="00FE22A3"/>
    <w:rsid w:val="00FE2354"/>
    <w:rsid w:val="00FE403F"/>
    <w:rsid w:val="00FE7C90"/>
    <w:rsid w:val="00FF0FE9"/>
    <w:rsid w:val="00FF0FEA"/>
    <w:rsid w:val="00FF15E2"/>
    <w:rsid w:val="00FF20DC"/>
    <w:rsid w:val="00FF29DE"/>
    <w:rsid w:val="00FF4134"/>
    <w:rsid w:val="00FF498E"/>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character" w:styleId="Emphasis">
    <w:name w:val="Emphasis"/>
    <w:uiPriority w:val="20"/>
    <w:qFormat/>
    <w:rsid w:val="00C64194"/>
    <w:rPr>
      <w:i/>
      <w:iCs/>
    </w:rPr>
  </w:style>
  <w:style w:type="table" w:styleId="TableGrid">
    <w:name w:val="Table Grid"/>
    <w:basedOn w:val="TableNormal"/>
    <w:uiPriority w:val="59"/>
    <w:qFormat/>
    <w:rsid w:val="00D4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y2">
    <w:name w:val="Ky 2"/>
    <w:basedOn w:val="Normal"/>
    <w:link w:val="Ky2Char"/>
    <w:qFormat/>
    <w:rsid w:val="006344F0"/>
    <w:pPr>
      <w:spacing w:after="120" w:line="240" w:lineRule="auto"/>
      <w:ind w:firstLine="720"/>
    </w:pPr>
    <w:rPr>
      <w:szCs w:val="24"/>
    </w:rPr>
  </w:style>
  <w:style w:type="character" w:customStyle="1" w:styleId="Ky2Char">
    <w:name w:val="Ky 2 Char"/>
    <w:basedOn w:val="DefaultParagraphFont"/>
    <w:link w:val="Ky2"/>
    <w:rsid w:val="006344F0"/>
    <w:rPr>
      <w:rFonts w:ascii="Times New Roman" w:eastAsia="Times New Roman" w:hAnsi="Times New Roman" w:cs="Times New Roman"/>
      <w:sz w:val="28"/>
      <w:szCs w:val="24"/>
    </w:rPr>
  </w:style>
  <w:style w:type="character" w:customStyle="1" w:styleId="Bodytext3">
    <w:name w:val="Body text (3)_"/>
    <w:link w:val="Bodytext30"/>
    <w:rsid w:val="00AC3D8B"/>
    <w:rPr>
      <w:rFonts w:eastAsia="Times New Roman"/>
      <w:b/>
      <w:bCs/>
      <w:sz w:val="28"/>
      <w:szCs w:val="28"/>
      <w:shd w:val="clear" w:color="auto" w:fill="FFFFFF"/>
    </w:rPr>
  </w:style>
  <w:style w:type="paragraph" w:customStyle="1" w:styleId="Bodytext30">
    <w:name w:val="Body text (3)"/>
    <w:basedOn w:val="Normal"/>
    <w:link w:val="Bodytext3"/>
    <w:rsid w:val="00AC3D8B"/>
    <w:pPr>
      <w:widowControl w:val="0"/>
      <w:shd w:val="clear" w:color="auto" w:fill="FFFFFF"/>
      <w:spacing w:before="0" w:line="293" w:lineRule="exact"/>
      <w:ind w:firstLine="0"/>
    </w:pPr>
    <w:rPr>
      <w:rFonts w:asciiTheme="minorHAnsi" w:hAnsiTheme="minorHAnsi" w:cstheme="minorBidi"/>
      <w:b/>
      <w:bC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964151"/>
    <w:pPr>
      <w:spacing w:before="0" w:after="160" w:line="240" w:lineRule="exact"/>
      <w:ind w:firstLine="0"/>
      <w:jc w:val="left"/>
    </w:pPr>
    <w:rPr>
      <w:rFonts w:eastAsia="MS Mincho"/>
      <w:sz w:val="20"/>
      <w:szCs w:val="20"/>
      <w:vertAlign w:val="superscript"/>
      <w:lang w:val="x-none" w:eastAsia="x-none"/>
    </w:rPr>
  </w:style>
  <w:style w:type="character" w:styleId="Strong">
    <w:name w:val="Strong"/>
    <w:basedOn w:val="DefaultParagraphFont"/>
    <w:uiPriority w:val="22"/>
    <w:qFormat/>
    <w:rsid w:val="00302551"/>
    <w:rPr>
      <w:b/>
      <w:bCs/>
    </w:rPr>
  </w:style>
  <w:style w:type="character" w:customStyle="1" w:styleId="UnresolvedMention2">
    <w:name w:val="Unresolved Mention2"/>
    <w:basedOn w:val="DefaultParagraphFont"/>
    <w:uiPriority w:val="99"/>
    <w:semiHidden/>
    <w:unhideWhenUsed/>
    <w:rsid w:val="009E4100"/>
    <w:rPr>
      <w:color w:val="605E5C"/>
      <w:shd w:val="clear" w:color="auto" w:fill="E1DFDD"/>
    </w:rPr>
  </w:style>
  <w:style w:type="paragraph" w:customStyle="1" w:styleId="Cap2">
    <w:name w:val="Cap2"/>
    <w:basedOn w:val="Normal"/>
    <w:qFormat/>
    <w:rsid w:val="00257387"/>
    <w:pPr>
      <w:tabs>
        <w:tab w:val="left" w:pos="142"/>
      </w:tabs>
      <w:spacing w:after="120" w:line="271" w:lineRule="auto"/>
      <w:ind w:firstLine="709"/>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323">
      <w:bodyDiv w:val="1"/>
      <w:marLeft w:val="0"/>
      <w:marRight w:val="0"/>
      <w:marTop w:val="0"/>
      <w:marBottom w:val="0"/>
      <w:divBdr>
        <w:top w:val="none" w:sz="0" w:space="0" w:color="auto"/>
        <w:left w:val="none" w:sz="0" w:space="0" w:color="auto"/>
        <w:bottom w:val="none" w:sz="0" w:space="0" w:color="auto"/>
        <w:right w:val="none" w:sz="0" w:space="0" w:color="auto"/>
      </w:divBdr>
    </w:div>
    <w:div w:id="38938881">
      <w:bodyDiv w:val="1"/>
      <w:marLeft w:val="0"/>
      <w:marRight w:val="0"/>
      <w:marTop w:val="0"/>
      <w:marBottom w:val="0"/>
      <w:divBdr>
        <w:top w:val="none" w:sz="0" w:space="0" w:color="auto"/>
        <w:left w:val="none" w:sz="0" w:space="0" w:color="auto"/>
        <w:bottom w:val="none" w:sz="0" w:space="0" w:color="auto"/>
        <w:right w:val="none" w:sz="0" w:space="0" w:color="auto"/>
      </w:divBdr>
    </w:div>
    <w:div w:id="53937355">
      <w:bodyDiv w:val="1"/>
      <w:marLeft w:val="0"/>
      <w:marRight w:val="0"/>
      <w:marTop w:val="0"/>
      <w:marBottom w:val="0"/>
      <w:divBdr>
        <w:top w:val="none" w:sz="0" w:space="0" w:color="auto"/>
        <w:left w:val="none" w:sz="0" w:space="0" w:color="auto"/>
        <w:bottom w:val="none" w:sz="0" w:space="0" w:color="auto"/>
        <w:right w:val="none" w:sz="0" w:space="0" w:color="auto"/>
      </w:divBdr>
    </w:div>
    <w:div w:id="81993013">
      <w:bodyDiv w:val="1"/>
      <w:marLeft w:val="0"/>
      <w:marRight w:val="0"/>
      <w:marTop w:val="0"/>
      <w:marBottom w:val="0"/>
      <w:divBdr>
        <w:top w:val="none" w:sz="0" w:space="0" w:color="auto"/>
        <w:left w:val="none" w:sz="0" w:space="0" w:color="auto"/>
        <w:bottom w:val="none" w:sz="0" w:space="0" w:color="auto"/>
        <w:right w:val="none" w:sz="0" w:space="0" w:color="auto"/>
      </w:divBdr>
    </w:div>
    <w:div w:id="83962767">
      <w:bodyDiv w:val="1"/>
      <w:marLeft w:val="0"/>
      <w:marRight w:val="0"/>
      <w:marTop w:val="0"/>
      <w:marBottom w:val="0"/>
      <w:divBdr>
        <w:top w:val="none" w:sz="0" w:space="0" w:color="auto"/>
        <w:left w:val="none" w:sz="0" w:space="0" w:color="auto"/>
        <w:bottom w:val="none" w:sz="0" w:space="0" w:color="auto"/>
        <w:right w:val="none" w:sz="0" w:space="0" w:color="auto"/>
      </w:divBdr>
    </w:div>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98263833">
      <w:bodyDiv w:val="1"/>
      <w:marLeft w:val="0"/>
      <w:marRight w:val="0"/>
      <w:marTop w:val="0"/>
      <w:marBottom w:val="0"/>
      <w:divBdr>
        <w:top w:val="none" w:sz="0" w:space="0" w:color="auto"/>
        <w:left w:val="none" w:sz="0" w:space="0" w:color="auto"/>
        <w:bottom w:val="none" w:sz="0" w:space="0" w:color="auto"/>
        <w:right w:val="none" w:sz="0" w:space="0" w:color="auto"/>
      </w:divBdr>
    </w:div>
    <w:div w:id="168568619">
      <w:bodyDiv w:val="1"/>
      <w:marLeft w:val="0"/>
      <w:marRight w:val="0"/>
      <w:marTop w:val="0"/>
      <w:marBottom w:val="0"/>
      <w:divBdr>
        <w:top w:val="none" w:sz="0" w:space="0" w:color="auto"/>
        <w:left w:val="none" w:sz="0" w:space="0" w:color="auto"/>
        <w:bottom w:val="none" w:sz="0" w:space="0" w:color="auto"/>
        <w:right w:val="none" w:sz="0" w:space="0" w:color="auto"/>
      </w:divBdr>
    </w:div>
    <w:div w:id="208080735">
      <w:bodyDiv w:val="1"/>
      <w:marLeft w:val="0"/>
      <w:marRight w:val="0"/>
      <w:marTop w:val="0"/>
      <w:marBottom w:val="0"/>
      <w:divBdr>
        <w:top w:val="none" w:sz="0" w:space="0" w:color="auto"/>
        <w:left w:val="none" w:sz="0" w:space="0" w:color="auto"/>
        <w:bottom w:val="none" w:sz="0" w:space="0" w:color="auto"/>
        <w:right w:val="none" w:sz="0" w:space="0" w:color="auto"/>
      </w:divBdr>
    </w:div>
    <w:div w:id="208417239">
      <w:bodyDiv w:val="1"/>
      <w:marLeft w:val="0"/>
      <w:marRight w:val="0"/>
      <w:marTop w:val="0"/>
      <w:marBottom w:val="0"/>
      <w:divBdr>
        <w:top w:val="none" w:sz="0" w:space="0" w:color="auto"/>
        <w:left w:val="none" w:sz="0" w:space="0" w:color="auto"/>
        <w:bottom w:val="none" w:sz="0" w:space="0" w:color="auto"/>
        <w:right w:val="none" w:sz="0" w:space="0" w:color="auto"/>
      </w:divBdr>
    </w:div>
    <w:div w:id="213663001">
      <w:bodyDiv w:val="1"/>
      <w:marLeft w:val="0"/>
      <w:marRight w:val="0"/>
      <w:marTop w:val="0"/>
      <w:marBottom w:val="0"/>
      <w:divBdr>
        <w:top w:val="none" w:sz="0" w:space="0" w:color="auto"/>
        <w:left w:val="none" w:sz="0" w:space="0" w:color="auto"/>
        <w:bottom w:val="none" w:sz="0" w:space="0" w:color="auto"/>
        <w:right w:val="none" w:sz="0" w:space="0" w:color="auto"/>
      </w:divBdr>
    </w:div>
    <w:div w:id="236329991">
      <w:bodyDiv w:val="1"/>
      <w:marLeft w:val="0"/>
      <w:marRight w:val="0"/>
      <w:marTop w:val="0"/>
      <w:marBottom w:val="0"/>
      <w:divBdr>
        <w:top w:val="none" w:sz="0" w:space="0" w:color="auto"/>
        <w:left w:val="none" w:sz="0" w:space="0" w:color="auto"/>
        <w:bottom w:val="none" w:sz="0" w:space="0" w:color="auto"/>
        <w:right w:val="none" w:sz="0" w:space="0" w:color="auto"/>
      </w:divBdr>
    </w:div>
    <w:div w:id="283659992">
      <w:bodyDiv w:val="1"/>
      <w:marLeft w:val="0"/>
      <w:marRight w:val="0"/>
      <w:marTop w:val="0"/>
      <w:marBottom w:val="0"/>
      <w:divBdr>
        <w:top w:val="none" w:sz="0" w:space="0" w:color="auto"/>
        <w:left w:val="none" w:sz="0" w:space="0" w:color="auto"/>
        <w:bottom w:val="none" w:sz="0" w:space="0" w:color="auto"/>
        <w:right w:val="none" w:sz="0" w:space="0" w:color="auto"/>
      </w:divBdr>
    </w:div>
    <w:div w:id="299922155">
      <w:bodyDiv w:val="1"/>
      <w:marLeft w:val="0"/>
      <w:marRight w:val="0"/>
      <w:marTop w:val="0"/>
      <w:marBottom w:val="0"/>
      <w:divBdr>
        <w:top w:val="none" w:sz="0" w:space="0" w:color="auto"/>
        <w:left w:val="none" w:sz="0" w:space="0" w:color="auto"/>
        <w:bottom w:val="none" w:sz="0" w:space="0" w:color="auto"/>
        <w:right w:val="none" w:sz="0" w:space="0" w:color="auto"/>
      </w:divBdr>
    </w:div>
    <w:div w:id="303197186">
      <w:bodyDiv w:val="1"/>
      <w:marLeft w:val="0"/>
      <w:marRight w:val="0"/>
      <w:marTop w:val="0"/>
      <w:marBottom w:val="0"/>
      <w:divBdr>
        <w:top w:val="none" w:sz="0" w:space="0" w:color="auto"/>
        <w:left w:val="none" w:sz="0" w:space="0" w:color="auto"/>
        <w:bottom w:val="none" w:sz="0" w:space="0" w:color="auto"/>
        <w:right w:val="none" w:sz="0" w:space="0" w:color="auto"/>
      </w:divBdr>
    </w:div>
    <w:div w:id="306783335">
      <w:bodyDiv w:val="1"/>
      <w:marLeft w:val="0"/>
      <w:marRight w:val="0"/>
      <w:marTop w:val="0"/>
      <w:marBottom w:val="0"/>
      <w:divBdr>
        <w:top w:val="none" w:sz="0" w:space="0" w:color="auto"/>
        <w:left w:val="none" w:sz="0" w:space="0" w:color="auto"/>
        <w:bottom w:val="none" w:sz="0" w:space="0" w:color="auto"/>
        <w:right w:val="none" w:sz="0" w:space="0" w:color="auto"/>
      </w:divBdr>
    </w:div>
    <w:div w:id="320741601">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348682446">
      <w:bodyDiv w:val="1"/>
      <w:marLeft w:val="0"/>
      <w:marRight w:val="0"/>
      <w:marTop w:val="0"/>
      <w:marBottom w:val="0"/>
      <w:divBdr>
        <w:top w:val="none" w:sz="0" w:space="0" w:color="auto"/>
        <w:left w:val="none" w:sz="0" w:space="0" w:color="auto"/>
        <w:bottom w:val="none" w:sz="0" w:space="0" w:color="auto"/>
        <w:right w:val="none" w:sz="0" w:space="0" w:color="auto"/>
      </w:divBdr>
    </w:div>
    <w:div w:id="360976881">
      <w:bodyDiv w:val="1"/>
      <w:marLeft w:val="0"/>
      <w:marRight w:val="0"/>
      <w:marTop w:val="0"/>
      <w:marBottom w:val="0"/>
      <w:divBdr>
        <w:top w:val="none" w:sz="0" w:space="0" w:color="auto"/>
        <w:left w:val="none" w:sz="0" w:space="0" w:color="auto"/>
        <w:bottom w:val="none" w:sz="0" w:space="0" w:color="auto"/>
        <w:right w:val="none" w:sz="0" w:space="0" w:color="auto"/>
      </w:divBdr>
    </w:div>
    <w:div w:id="402142505">
      <w:bodyDiv w:val="1"/>
      <w:marLeft w:val="0"/>
      <w:marRight w:val="0"/>
      <w:marTop w:val="0"/>
      <w:marBottom w:val="0"/>
      <w:divBdr>
        <w:top w:val="none" w:sz="0" w:space="0" w:color="auto"/>
        <w:left w:val="none" w:sz="0" w:space="0" w:color="auto"/>
        <w:bottom w:val="none" w:sz="0" w:space="0" w:color="auto"/>
        <w:right w:val="none" w:sz="0" w:space="0" w:color="auto"/>
      </w:divBdr>
    </w:div>
    <w:div w:id="459541434">
      <w:bodyDiv w:val="1"/>
      <w:marLeft w:val="0"/>
      <w:marRight w:val="0"/>
      <w:marTop w:val="0"/>
      <w:marBottom w:val="0"/>
      <w:divBdr>
        <w:top w:val="none" w:sz="0" w:space="0" w:color="auto"/>
        <w:left w:val="none" w:sz="0" w:space="0" w:color="auto"/>
        <w:bottom w:val="none" w:sz="0" w:space="0" w:color="auto"/>
        <w:right w:val="none" w:sz="0" w:space="0" w:color="auto"/>
      </w:divBdr>
    </w:div>
    <w:div w:id="478159559">
      <w:bodyDiv w:val="1"/>
      <w:marLeft w:val="0"/>
      <w:marRight w:val="0"/>
      <w:marTop w:val="0"/>
      <w:marBottom w:val="0"/>
      <w:divBdr>
        <w:top w:val="none" w:sz="0" w:space="0" w:color="auto"/>
        <w:left w:val="none" w:sz="0" w:space="0" w:color="auto"/>
        <w:bottom w:val="none" w:sz="0" w:space="0" w:color="auto"/>
        <w:right w:val="none" w:sz="0" w:space="0" w:color="auto"/>
      </w:divBdr>
    </w:div>
    <w:div w:id="496657629">
      <w:bodyDiv w:val="1"/>
      <w:marLeft w:val="0"/>
      <w:marRight w:val="0"/>
      <w:marTop w:val="0"/>
      <w:marBottom w:val="0"/>
      <w:divBdr>
        <w:top w:val="none" w:sz="0" w:space="0" w:color="auto"/>
        <w:left w:val="none" w:sz="0" w:space="0" w:color="auto"/>
        <w:bottom w:val="none" w:sz="0" w:space="0" w:color="auto"/>
        <w:right w:val="none" w:sz="0" w:space="0" w:color="auto"/>
      </w:divBdr>
    </w:div>
    <w:div w:id="613295688">
      <w:bodyDiv w:val="1"/>
      <w:marLeft w:val="0"/>
      <w:marRight w:val="0"/>
      <w:marTop w:val="0"/>
      <w:marBottom w:val="0"/>
      <w:divBdr>
        <w:top w:val="none" w:sz="0" w:space="0" w:color="auto"/>
        <w:left w:val="none" w:sz="0" w:space="0" w:color="auto"/>
        <w:bottom w:val="none" w:sz="0" w:space="0" w:color="auto"/>
        <w:right w:val="none" w:sz="0" w:space="0" w:color="auto"/>
      </w:divBdr>
    </w:div>
    <w:div w:id="701563606">
      <w:bodyDiv w:val="1"/>
      <w:marLeft w:val="0"/>
      <w:marRight w:val="0"/>
      <w:marTop w:val="0"/>
      <w:marBottom w:val="0"/>
      <w:divBdr>
        <w:top w:val="none" w:sz="0" w:space="0" w:color="auto"/>
        <w:left w:val="none" w:sz="0" w:space="0" w:color="auto"/>
        <w:bottom w:val="none" w:sz="0" w:space="0" w:color="auto"/>
        <w:right w:val="none" w:sz="0" w:space="0" w:color="auto"/>
      </w:divBdr>
    </w:div>
    <w:div w:id="703868753">
      <w:bodyDiv w:val="1"/>
      <w:marLeft w:val="0"/>
      <w:marRight w:val="0"/>
      <w:marTop w:val="0"/>
      <w:marBottom w:val="0"/>
      <w:divBdr>
        <w:top w:val="none" w:sz="0" w:space="0" w:color="auto"/>
        <w:left w:val="none" w:sz="0" w:space="0" w:color="auto"/>
        <w:bottom w:val="none" w:sz="0" w:space="0" w:color="auto"/>
        <w:right w:val="none" w:sz="0" w:space="0" w:color="auto"/>
      </w:divBdr>
    </w:div>
    <w:div w:id="722294849">
      <w:bodyDiv w:val="1"/>
      <w:marLeft w:val="0"/>
      <w:marRight w:val="0"/>
      <w:marTop w:val="0"/>
      <w:marBottom w:val="0"/>
      <w:divBdr>
        <w:top w:val="none" w:sz="0" w:space="0" w:color="auto"/>
        <w:left w:val="none" w:sz="0" w:space="0" w:color="auto"/>
        <w:bottom w:val="none" w:sz="0" w:space="0" w:color="auto"/>
        <w:right w:val="none" w:sz="0" w:space="0" w:color="auto"/>
      </w:divBdr>
    </w:div>
    <w:div w:id="755980510">
      <w:bodyDiv w:val="1"/>
      <w:marLeft w:val="0"/>
      <w:marRight w:val="0"/>
      <w:marTop w:val="0"/>
      <w:marBottom w:val="0"/>
      <w:divBdr>
        <w:top w:val="none" w:sz="0" w:space="0" w:color="auto"/>
        <w:left w:val="none" w:sz="0" w:space="0" w:color="auto"/>
        <w:bottom w:val="none" w:sz="0" w:space="0" w:color="auto"/>
        <w:right w:val="none" w:sz="0" w:space="0" w:color="auto"/>
      </w:divBdr>
    </w:div>
    <w:div w:id="759450131">
      <w:bodyDiv w:val="1"/>
      <w:marLeft w:val="0"/>
      <w:marRight w:val="0"/>
      <w:marTop w:val="0"/>
      <w:marBottom w:val="0"/>
      <w:divBdr>
        <w:top w:val="none" w:sz="0" w:space="0" w:color="auto"/>
        <w:left w:val="none" w:sz="0" w:space="0" w:color="auto"/>
        <w:bottom w:val="none" w:sz="0" w:space="0" w:color="auto"/>
        <w:right w:val="none" w:sz="0" w:space="0" w:color="auto"/>
      </w:divBdr>
    </w:div>
    <w:div w:id="771512936">
      <w:bodyDiv w:val="1"/>
      <w:marLeft w:val="0"/>
      <w:marRight w:val="0"/>
      <w:marTop w:val="0"/>
      <w:marBottom w:val="0"/>
      <w:divBdr>
        <w:top w:val="none" w:sz="0" w:space="0" w:color="auto"/>
        <w:left w:val="none" w:sz="0" w:space="0" w:color="auto"/>
        <w:bottom w:val="none" w:sz="0" w:space="0" w:color="auto"/>
        <w:right w:val="none" w:sz="0" w:space="0" w:color="auto"/>
      </w:divBdr>
    </w:div>
    <w:div w:id="792669677">
      <w:bodyDiv w:val="1"/>
      <w:marLeft w:val="0"/>
      <w:marRight w:val="0"/>
      <w:marTop w:val="0"/>
      <w:marBottom w:val="0"/>
      <w:divBdr>
        <w:top w:val="none" w:sz="0" w:space="0" w:color="auto"/>
        <w:left w:val="none" w:sz="0" w:space="0" w:color="auto"/>
        <w:bottom w:val="none" w:sz="0" w:space="0" w:color="auto"/>
        <w:right w:val="none" w:sz="0" w:space="0" w:color="auto"/>
      </w:divBdr>
    </w:div>
    <w:div w:id="827864639">
      <w:bodyDiv w:val="1"/>
      <w:marLeft w:val="0"/>
      <w:marRight w:val="0"/>
      <w:marTop w:val="0"/>
      <w:marBottom w:val="0"/>
      <w:divBdr>
        <w:top w:val="none" w:sz="0" w:space="0" w:color="auto"/>
        <w:left w:val="none" w:sz="0" w:space="0" w:color="auto"/>
        <w:bottom w:val="none" w:sz="0" w:space="0" w:color="auto"/>
        <w:right w:val="none" w:sz="0" w:space="0" w:color="auto"/>
      </w:divBdr>
    </w:div>
    <w:div w:id="930971382">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942106619">
      <w:bodyDiv w:val="1"/>
      <w:marLeft w:val="0"/>
      <w:marRight w:val="0"/>
      <w:marTop w:val="0"/>
      <w:marBottom w:val="0"/>
      <w:divBdr>
        <w:top w:val="none" w:sz="0" w:space="0" w:color="auto"/>
        <w:left w:val="none" w:sz="0" w:space="0" w:color="auto"/>
        <w:bottom w:val="none" w:sz="0" w:space="0" w:color="auto"/>
        <w:right w:val="none" w:sz="0" w:space="0" w:color="auto"/>
      </w:divBdr>
    </w:div>
    <w:div w:id="951546337">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024600030">
      <w:bodyDiv w:val="1"/>
      <w:marLeft w:val="0"/>
      <w:marRight w:val="0"/>
      <w:marTop w:val="0"/>
      <w:marBottom w:val="0"/>
      <w:divBdr>
        <w:top w:val="none" w:sz="0" w:space="0" w:color="auto"/>
        <w:left w:val="none" w:sz="0" w:space="0" w:color="auto"/>
        <w:bottom w:val="none" w:sz="0" w:space="0" w:color="auto"/>
        <w:right w:val="none" w:sz="0" w:space="0" w:color="auto"/>
      </w:divBdr>
    </w:div>
    <w:div w:id="1027104664">
      <w:bodyDiv w:val="1"/>
      <w:marLeft w:val="0"/>
      <w:marRight w:val="0"/>
      <w:marTop w:val="0"/>
      <w:marBottom w:val="0"/>
      <w:divBdr>
        <w:top w:val="none" w:sz="0" w:space="0" w:color="auto"/>
        <w:left w:val="none" w:sz="0" w:space="0" w:color="auto"/>
        <w:bottom w:val="none" w:sz="0" w:space="0" w:color="auto"/>
        <w:right w:val="none" w:sz="0" w:space="0" w:color="auto"/>
      </w:divBdr>
    </w:div>
    <w:div w:id="1114862040">
      <w:bodyDiv w:val="1"/>
      <w:marLeft w:val="0"/>
      <w:marRight w:val="0"/>
      <w:marTop w:val="0"/>
      <w:marBottom w:val="0"/>
      <w:divBdr>
        <w:top w:val="none" w:sz="0" w:space="0" w:color="auto"/>
        <w:left w:val="none" w:sz="0" w:space="0" w:color="auto"/>
        <w:bottom w:val="none" w:sz="0" w:space="0" w:color="auto"/>
        <w:right w:val="none" w:sz="0" w:space="0" w:color="auto"/>
      </w:divBdr>
    </w:div>
    <w:div w:id="1151797655">
      <w:bodyDiv w:val="1"/>
      <w:marLeft w:val="0"/>
      <w:marRight w:val="0"/>
      <w:marTop w:val="0"/>
      <w:marBottom w:val="0"/>
      <w:divBdr>
        <w:top w:val="none" w:sz="0" w:space="0" w:color="auto"/>
        <w:left w:val="none" w:sz="0" w:space="0" w:color="auto"/>
        <w:bottom w:val="none" w:sz="0" w:space="0" w:color="auto"/>
        <w:right w:val="none" w:sz="0" w:space="0" w:color="auto"/>
      </w:divBdr>
    </w:div>
    <w:div w:id="1188175363">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4423739">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059767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244220050">
      <w:bodyDiv w:val="1"/>
      <w:marLeft w:val="0"/>
      <w:marRight w:val="0"/>
      <w:marTop w:val="0"/>
      <w:marBottom w:val="0"/>
      <w:divBdr>
        <w:top w:val="none" w:sz="0" w:space="0" w:color="auto"/>
        <w:left w:val="none" w:sz="0" w:space="0" w:color="auto"/>
        <w:bottom w:val="none" w:sz="0" w:space="0" w:color="auto"/>
        <w:right w:val="none" w:sz="0" w:space="0" w:color="auto"/>
      </w:divBdr>
    </w:div>
    <w:div w:id="1251695398">
      <w:bodyDiv w:val="1"/>
      <w:marLeft w:val="0"/>
      <w:marRight w:val="0"/>
      <w:marTop w:val="0"/>
      <w:marBottom w:val="0"/>
      <w:divBdr>
        <w:top w:val="none" w:sz="0" w:space="0" w:color="auto"/>
        <w:left w:val="none" w:sz="0" w:space="0" w:color="auto"/>
        <w:bottom w:val="none" w:sz="0" w:space="0" w:color="auto"/>
        <w:right w:val="none" w:sz="0" w:space="0" w:color="auto"/>
      </w:divBdr>
    </w:div>
    <w:div w:id="1309628566">
      <w:bodyDiv w:val="1"/>
      <w:marLeft w:val="0"/>
      <w:marRight w:val="0"/>
      <w:marTop w:val="0"/>
      <w:marBottom w:val="0"/>
      <w:divBdr>
        <w:top w:val="none" w:sz="0" w:space="0" w:color="auto"/>
        <w:left w:val="none" w:sz="0" w:space="0" w:color="auto"/>
        <w:bottom w:val="none" w:sz="0" w:space="0" w:color="auto"/>
        <w:right w:val="none" w:sz="0" w:space="0" w:color="auto"/>
      </w:divBdr>
    </w:div>
    <w:div w:id="1334842364">
      <w:bodyDiv w:val="1"/>
      <w:marLeft w:val="0"/>
      <w:marRight w:val="0"/>
      <w:marTop w:val="0"/>
      <w:marBottom w:val="0"/>
      <w:divBdr>
        <w:top w:val="none" w:sz="0" w:space="0" w:color="auto"/>
        <w:left w:val="none" w:sz="0" w:space="0" w:color="auto"/>
        <w:bottom w:val="none" w:sz="0" w:space="0" w:color="auto"/>
        <w:right w:val="none" w:sz="0" w:space="0" w:color="auto"/>
      </w:divBdr>
    </w:div>
    <w:div w:id="1380786478">
      <w:bodyDiv w:val="1"/>
      <w:marLeft w:val="0"/>
      <w:marRight w:val="0"/>
      <w:marTop w:val="0"/>
      <w:marBottom w:val="0"/>
      <w:divBdr>
        <w:top w:val="none" w:sz="0" w:space="0" w:color="auto"/>
        <w:left w:val="none" w:sz="0" w:space="0" w:color="auto"/>
        <w:bottom w:val="none" w:sz="0" w:space="0" w:color="auto"/>
        <w:right w:val="none" w:sz="0" w:space="0" w:color="auto"/>
      </w:divBdr>
    </w:div>
    <w:div w:id="1418400848">
      <w:bodyDiv w:val="1"/>
      <w:marLeft w:val="0"/>
      <w:marRight w:val="0"/>
      <w:marTop w:val="0"/>
      <w:marBottom w:val="0"/>
      <w:divBdr>
        <w:top w:val="none" w:sz="0" w:space="0" w:color="auto"/>
        <w:left w:val="none" w:sz="0" w:space="0" w:color="auto"/>
        <w:bottom w:val="none" w:sz="0" w:space="0" w:color="auto"/>
        <w:right w:val="none" w:sz="0" w:space="0" w:color="auto"/>
      </w:divBdr>
    </w:div>
    <w:div w:id="1499731379">
      <w:bodyDiv w:val="1"/>
      <w:marLeft w:val="0"/>
      <w:marRight w:val="0"/>
      <w:marTop w:val="0"/>
      <w:marBottom w:val="0"/>
      <w:divBdr>
        <w:top w:val="none" w:sz="0" w:space="0" w:color="auto"/>
        <w:left w:val="none" w:sz="0" w:space="0" w:color="auto"/>
        <w:bottom w:val="none" w:sz="0" w:space="0" w:color="auto"/>
        <w:right w:val="none" w:sz="0" w:space="0" w:color="auto"/>
      </w:divBdr>
    </w:div>
    <w:div w:id="1537040009">
      <w:bodyDiv w:val="1"/>
      <w:marLeft w:val="0"/>
      <w:marRight w:val="0"/>
      <w:marTop w:val="0"/>
      <w:marBottom w:val="0"/>
      <w:divBdr>
        <w:top w:val="none" w:sz="0" w:space="0" w:color="auto"/>
        <w:left w:val="none" w:sz="0" w:space="0" w:color="auto"/>
        <w:bottom w:val="none" w:sz="0" w:space="0" w:color="auto"/>
        <w:right w:val="none" w:sz="0" w:space="0" w:color="auto"/>
      </w:divBdr>
    </w:div>
    <w:div w:id="1547065175">
      <w:bodyDiv w:val="1"/>
      <w:marLeft w:val="0"/>
      <w:marRight w:val="0"/>
      <w:marTop w:val="0"/>
      <w:marBottom w:val="0"/>
      <w:divBdr>
        <w:top w:val="none" w:sz="0" w:space="0" w:color="auto"/>
        <w:left w:val="none" w:sz="0" w:space="0" w:color="auto"/>
        <w:bottom w:val="none" w:sz="0" w:space="0" w:color="auto"/>
        <w:right w:val="none" w:sz="0" w:space="0" w:color="auto"/>
      </w:divBdr>
    </w:div>
    <w:div w:id="1593395765">
      <w:bodyDiv w:val="1"/>
      <w:marLeft w:val="0"/>
      <w:marRight w:val="0"/>
      <w:marTop w:val="0"/>
      <w:marBottom w:val="0"/>
      <w:divBdr>
        <w:top w:val="none" w:sz="0" w:space="0" w:color="auto"/>
        <w:left w:val="none" w:sz="0" w:space="0" w:color="auto"/>
        <w:bottom w:val="none" w:sz="0" w:space="0" w:color="auto"/>
        <w:right w:val="none" w:sz="0" w:space="0" w:color="auto"/>
      </w:divBdr>
    </w:div>
    <w:div w:id="1649817694">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1709262360">
      <w:bodyDiv w:val="1"/>
      <w:marLeft w:val="0"/>
      <w:marRight w:val="0"/>
      <w:marTop w:val="0"/>
      <w:marBottom w:val="0"/>
      <w:divBdr>
        <w:top w:val="none" w:sz="0" w:space="0" w:color="auto"/>
        <w:left w:val="none" w:sz="0" w:space="0" w:color="auto"/>
        <w:bottom w:val="none" w:sz="0" w:space="0" w:color="auto"/>
        <w:right w:val="none" w:sz="0" w:space="0" w:color="auto"/>
      </w:divBdr>
    </w:div>
    <w:div w:id="1754087048">
      <w:bodyDiv w:val="1"/>
      <w:marLeft w:val="0"/>
      <w:marRight w:val="0"/>
      <w:marTop w:val="0"/>
      <w:marBottom w:val="0"/>
      <w:divBdr>
        <w:top w:val="none" w:sz="0" w:space="0" w:color="auto"/>
        <w:left w:val="none" w:sz="0" w:space="0" w:color="auto"/>
        <w:bottom w:val="none" w:sz="0" w:space="0" w:color="auto"/>
        <w:right w:val="none" w:sz="0" w:space="0" w:color="auto"/>
      </w:divBdr>
    </w:div>
    <w:div w:id="1759016037">
      <w:bodyDiv w:val="1"/>
      <w:marLeft w:val="0"/>
      <w:marRight w:val="0"/>
      <w:marTop w:val="0"/>
      <w:marBottom w:val="0"/>
      <w:divBdr>
        <w:top w:val="none" w:sz="0" w:space="0" w:color="auto"/>
        <w:left w:val="none" w:sz="0" w:space="0" w:color="auto"/>
        <w:bottom w:val="none" w:sz="0" w:space="0" w:color="auto"/>
        <w:right w:val="none" w:sz="0" w:space="0" w:color="auto"/>
      </w:divBdr>
    </w:div>
    <w:div w:id="1823307932">
      <w:bodyDiv w:val="1"/>
      <w:marLeft w:val="0"/>
      <w:marRight w:val="0"/>
      <w:marTop w:val="0"/>
      <w:marBottom w:val="0"/>
      <w:divBdr>
        <w:top w:val="none" w:sz="0" w:space="0" w:color="auto"/>
        <w:left w:val="none" w:sz="0" w:space="0" w:color="auto"/>
        <w:bottom w:val="none" w:sz="0" w:space="0" w:color="auto"/>
        <w:right w:val="none" w:sz="0" w:space="0" w:color="auto"/>
      </w:divBdr>
    </w:div>
    <w:div w:id="1825972408">
      <w:bodyDiv w:val="1"/>
      <w:marLeft w:val="0"/>
      <w:marRight w:val="0"/>
      <w:marTop w:val="0"/>
      <w:marBottom w:val="0"/>
      <w:divBdr>
        <w:top w:val="none" w:sz="0" w:space="0" w:color="auto"/>
        <w:left w:val="none" w:sz="0" w:space="0" w:color="auto"/>
        <w:bottom w:val="none" w:sz="0" w:space="0" w:color="auto"/>
        <w:right w:val="none" w:sz="0" w:space="0" w:color="auto"/>
      </w:divBdr>
    </w:div>
    <w:div w:id="1920600460">
      <w:bodyDiv w:val="1"/>
      <w:marLeft w:val="0"/>
      <w:marRight w:val="0"/>
      <w:marTop w:val="0"/>
      <w:marBottom w:val="0"/>
      <w:divBdr>
        <w:top w:val="none" w:sz="0" w:space="0" w:color="auto"/>
        <w:left w:val="none" w:sz="0" w:space="0" w:color="auto"/>
        <w:bottom w:val="none" w:sz="0" w:space="0" w:color="auto"/>
        <w:right w:val="none" w:sz="0" w:space="0" w:color="auto"/>
      </w:divBdr>
    </w:div>
    <w:div w:id="1937320969">
      <w:bodyDiv w:val="1"/>
      <w:marLeft w:val="0"/>
      <w:marRight w:val="0"/>
      <w:marTop w:val="0"/>
      <w:marBottom w:val="0"/>
      <w:divBdr>
        <w:top w:val="none" w:sz="0" w:space="0" w:color="auto"/>
        <w:left w:val="none" w:sz="0" w:space="0" w:color="auto"/>
        <w:bottom w:val="none" w:sz="0" w:space="0" w:color="auto"/>
        <w:right w:val="none" w:sz="0" w:space="0" w:color="auto"/>
      </w:divBdr>
    </w:div>
    <w:div w:id="1951011693">
      <w:bodyDiv w:val="1"/>
      <w:marLeft w:val="0"/>
      <w:marRight w:val="0"/>
      <w:marTop w:val="0"/>
      <w:marBottom w:val="0"/>
      <w:divBdr>
        <w:top w:val="none" w:sz="0" w:space="0" w:color="auto"/>
        <w:left w:val="none" w:sz="0" w:space="0" w:color="auto"/>
        <w:bottom w:val="none" w:sz="0" w:space="0" w:color="auto"/>
        <w:right w:val="none" w:sz="0" w:space="0" w:color="auto"/>
      </w:divBdr>
    </w:div>
    <w:div w:id="1958097822">
      <w:bodyDiv w:val="1"/>
      <w:marLeft w:val="0"/>
      <w:marRight w:val="0"/>
      <w:marTop w:val="0"/>
      <w:marBottom w:val="0"/>
      <w:divBdr>
        <w:top w:val="none" w:sz="0" w:space="0" w:color="auto"/>
        <w:left w:val="none" w:sz="0" w:space="0" w:color="auto"/>
        <w:bottom w:val="none" w:sz="0" w:space="0" w:color="auto"/>
        <w:right w:val="none" w:sz="0" w:space="0" w:color="auto"/>
      </w:divBdr>
    </w:div>
    <w:div w:id="1967929054">
      <w:bodyDiv w:val="1"/>
      <w:marLeft w:val="0"/>
      <w:marRight w:val="0"/>
      <w:marTop w:val="0"/>
      <w:marBottom w:val="0"/>
      <w:divBdr>
        <w:top w:val="none" w:sz="0" w:space="0" w:color="auto"/>
        <w:left w:val="none" w:sz="0" w:space="0" w:color="auto"/>
        <w:bottom w:val="none" w:sz="0" w:space="0" w:color="auto"/>
        <w:right w:val="none" w:sz="0" w:space="0" w:color="auto"/>
      </w:divBdr>
    </w:div>
    <w:div w:id="1996059265">
      <w:bodyDiv w:val="1"/>
      <w:marLeft w:val="0"/>
      <w:marRight w:val="0"/>
      <w:marTop w:val="0"/>
      <w:marBottom w:val="0"/>
      <w:divBdr>
        <w:top w:val="none" w:sz="0" w:space="0" w:color="auto"/>
        <w:left w:val="none" w:sz="0" w:space="0" w:color="auto"/>
        <w:bottom w:val="none" w:sz="0" w:space="0" w:color="auto"/>
        <w:right w:val="none" w:sz="0" w:space="0" w:color="auto"/>
      </w:divBdr>
    </w:div>
    <w:div w:id="2000689495">
      <w:bodyDiv w:val="1"/>
      <w:marLeft w:val="0"/>
      <w:marRight w:val="0"/>
      <w:marTop w:val="0"/>
      <w:marBottom w:val="0"/>
      <w:divBdr>
        <w:top w:val="none" w:sz="0" w:space="0" w:color="auto"/>
        <w:left w:val="none" w:sz="0" w:space="0" w:color="auto"/>
        <w:bottom w:val="none" w:sz="0" w:space="0" w:color="auto"/>
        <w:right w:val="none" w:sz="0" w:space="0" w:color="auto"/>
      </w:divBdr>
    </w:div>
    <w:div w:id="2022730902">
      <w:bodyDiv w:val="1"/>
      <w:marLeft w:val="0"/>
      <w:marRight w:val="0"/>
      <w:marTop w:val="0"/>
      <w:marBottom w:val="0"/>
      <w:divBdr>
        <w:top w:val="none" w:sz="0" w:space="0" w:color="auto"/>
        <w:left w:val="none" w:sz="0" w:space="0" w:color="auto"/>
        <w:bottom w:val="none" w:sz="0" w:space="0" w:color="auto"/>
        <w:right w:val="none" w:sz="0" w:space="0" w:color="auto"/>
      </w:divBdr>
    </w:div>
    <w:div w:id="2041662680">
      <w:bodyDiv w:val="1"/>
      <w:marLeft w:val="0"/>
      <w:marRight w:val="0"/>
      <w:marTop w:val="0"/>
      <w:marBottom w:val="0"/>
      <w:divBdr>
        <w:top w:val="none" w:sz="0" w:space="0" w:color="auto"/>
        <w:left w:val="none" w:sz="0" w:space="0" w:color="auto"/>
        <w:bottom w:val="none" w:sz="0" w:space="0" w:color="auto"/>
        <w:right w:val="none" w:sz="0" w:space="0" w:color="auto"/>
      </w:divBdr>
    </w:div>
    <w:div w:id="2048991614">
      <w:bodyDiv w:val="1"/>
      <w:marLeft w:val="0"/>
      <w:marRight w:val="0"/>
      <w:marTop w:val="0"/>
      <w:marBottom w:val="0"/>
      <w:divBdr>
        <w:top w:val="none" w:sz="0" w:space="0" w:color="auto"/>
        <w:left w:val="none" w:sz="0" w:space="0" w:color="auto"/>
        <w:bottom w:val="none" w:sz="0" w:space="0" w:color="auto"/>
        <w:right w:val="none" w:sz="0" w:space="0" w:color="auto"/>
      </w:divBdr>
    </w:div>
    <w:div w:id="2055764065">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 w:id="2124029806">
      <w:bodyDiv w:val="1"/>
      <w:marLeft w:val="0"/>
      <w:marRight w:val="0"/>
      <w:marTop w:val="0"/>
      <w:marBottom w:val="0"/>
      <w:divBdr>
        <w:top w:val="none" w:sz="0" w:space="0" w:color="auto"/>
        <w:left w:val="none" w:sz="0" w:space="0" w:color="auto"/>
        <w:bottom w:val="none" w:sz="0" w:space="0" w:color="auto"/>
        <w:right w:val="none" w:sz="0" w:space="0" w:color="auto"/>
      </w:divBdr>
    </w:div>
    <w:div w:id="2133207563">
      <w:bodyDiv w:val="1"/>
      <w:marLeft w:val="0"/>
      <w:marRight w:val="0"/>
      <w:marTop w:val="0"/>
      <w:marBottom w:val="0"/>
      <w:divBdr>
        <w:top w:val="none" w:sz="0" w:space="0" w:color="auto"/>
        <w:left w:val="none" w:sz="0" w:space="0" w:color="auto"/>
        <w:bottom w:val="none" w:sz="0" w:space="0" w:color="auto"/>
        <w:right w:val="none" w:sz="0" w:space="0" w:color="auto"/>
      </w:divBdr>
    </w:div>
    <w:div w:id="213852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0C74C-EE9B-4A7E-A8A8-B6F66087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80</Pages>
  <Words>23357</Words>
  <Characters>133135</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Nguyen Thanh Tung</cp:lastModifiedBy>
  <cp:revision>13</cp:revision>
  <cp:lastPrinted>2025-01-15T11:05:00Z</cp:lastPrinted>
  <dcterms:created xsi:type="dcterms:W3CDTF">2026-03-13T01:03:00Z</dcterms:created>
  <dcterms:modified xsi:type="dcterms:W3CDTF">2026-03-13T09:48:00Z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